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3DC96">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A81A350">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305AB3CC">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377DF7DA">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DC935BE">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FC3448A">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320732D5">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34AB3D31">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AEEDF47">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天津市科学技术发展战略研究院2023年度部门决算</w:t>
      </w:r>
    </w:p>
    <w:p w14:paraId="178489FC">
      <w:pPr>
        <w:autoSpaceDE w:val="0"/>
        <w:autoSpaceDN w:val="0"/>
        <w:adjustRightInd w:val="0"/>
        <w:spacing w:line="580" w:lineRule="exact"/>
        <w:jc w:val="center"/>
        <w:rPr>
          <w:rFonts w:ascii="Times New Roman" w:hAnsi="Times New Roman" w:eastAsia="黑体" w:cs="黑体"/>
          <w:sz w:val="30"/>
          <w:szCs w:val="30"/>
          <w:highlight w:val="none"/>
        </w:rPr>
      </w:pPr>
    </w:p>
    <w:p w14:paraId="7882CC41">
      <w:pPr>
        <w:autoSpaceDE w:val="0"/>
        <w:autoSpaceDN w:val="0"/>
        <w:adjustRightInd w:val="0"/>
        <w:spacing w:line="580" w:lineRule="exact"/>
        <w:jc w:val="center"/>
        <w:rPr>
          <w:rFonts w:ascii="Times New Roman" w:hAnsi="Times New Roman" w:eastAsia="黑体" w:cs="黑体"/>
          <w:sz w:val="30"/>
          <w:szCs w:val="30"/>
          <w:highlight w:val="none"/>
        </w:rPr>
      </w:pPr>
    </w:p>
    <w:p w14:paraId="74E0BDD6">
      <w:pPr>
        <w:autoSpaceDE w:val="0"/>
        <w:autoSpaceDN w:val="0"/>
        <w:adjustRightInd w:val="0"/>
        <w:spacing w:line="580" w:lineRule="exact"/>
        <w:jc w:val="center"/>
        <w:rPr>
          <w:rFonts w:ascii="Times New Roman" w:hAnsi="Times New Roman" w:eastAsia="黑体" w:cs="黑体"/>
          <w:sz w:val="30"/>
          <w:szCs w:val="30"/>
          <w:highlight w:val="none"/>
        </w:rPr>
      </w:pPr>
    </w:p>
    <w:p w14:paraId="6B9C5BFD">
      <w:pPr>
        <w:autoSpaceDE w:val="0"/>
        <w:autoSpaceDN w:val="0"/>
        <w:adjustRightInd w:val="0"/>
        <w:spacing w:line="580" w:lineRule="exact"/>
        <w:jc w:val="center"/>
        <w:rPr>
          <w:rFonts w:ascii="Times New Roman" w:hAnsi="Times New Roman" w:eastAsia="黑体" w:cs="黑体"/>
          <w:sz w:val="30"/>
          <w:szCs w:val="30"/>
          <w:highlight w:val="none"/>
        </w:rPr>
      </w:pPr>
    </w:p>
    <w:p w14:paraId="14F63C52">
      <w:pPr>
        <w:autoSpaceDE w:val="0"/>
        <w:autoSpaceDN w:val="0"/>
        <w:adjustRightInd w:val="0"/>
        <w:spacing w:line="580" w:lineRule="exact"/>
        <w:jc w:val="center"/>
        <w:rPr>
          <w:rFonts w:ascii="Times New Roman" w:hAnsi="Times New Roman" w:eastAsia="黑体" w:cs="黑体"/>
          <w:sz w:val="30"/>
          <w:szCs w:val="30"/>
          <w:highlight w:val="none"/>
        </w:rPr>
      </w:pPr>
    </w:p>
    <w:p w14:paraId="31422AB5">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sdt>
      <w:sdtPr>
        <w:rPr>
          <w:rFonts w:ascii="宋体" w:hAnsi="宋体" w:eastAsia="宋体" w:cstheme="minorBidi"/>
          <w:kern w:val="2"/>
          <w:sz w:val="21"/>
          <w:szCs w:val="22"/>
          <w:lang w:val="en-US" w:eastAsia="zh-CN" w:bidi="ar-SA"/>
          <w14:ligatures w14:val="standardContextual"/>
        </w:rPr>
        <w:id w:val="147472990"/>
        <w15:color w:val="DBDBDB"/>
        <w:docPartObj>
          <w:docPartGallery w:val="Table of Contents"/>
          <w:docPartUnique/>
        </w:docPartObj>
      </w:sdtPr>
      <w:sdtEndPr>
        <w:rPr>
          <w:rFonts w:hint="eastAsia" w:ascii="Times New Roman" w:hAnsi="Times New Roman" w:eastAsia="黑体" w:cs="黑体"/>
          <w:b/>
          <w:kern w:val="0"/>
          <w:sz w:val="21"/>
          <w:szCs w:val="44"/>
          <w:highlight w:val="none"/>
          <w:lang w:val="en-US" w:eastAsia="zh-CN" w:bidi="ar-SA"/>
          <w14:ligatures w14:val="standardContextual"/>
        </w:rPr>
      </w:sdtEndPr>
      <w:sdtContent>
        <w:p w14:paraId="5AA8D333">
          <w:pPr>
            <w:keepNext w:val="0"/>
            <w:keepLines w:val="0"/>
            <w:pageBreakBefore w:val="0"/>
            <w:kinsoku/>
            <w:wordWrap/>
            <w:overflowPunct/>
            <w:topLinePunct w:val="0"/>
            <w:bidi w:val="0"/>
            <w:snapToGrid/>
            <w:spacing w:before="0" w:beforeLines="0" w:after="0" w:afterLines="0" w:line="700" w:lineRule="exact"/>
            <w:ind w:left="0" w:leftChars="0" w:right="0" w:rightChars="0" w:firstLine="0" w:firstLineChars="0"/>
            <w:jc w:val="center"/>
            <w:textAlignment w:val="auto"/>
            <w:rPr>
              <w:rFonts w:hint="eastAsia" w:ascii="黑体" w:hAnsi="黑体" w:eastAsia="黑体" w:cs="黑体"/>
              <w:sz w:val="44"/>
              <w:szCs w:val="44"/>
            </w:rPr>
          </w:pPr>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p w14:paraId="24429114">
          <w:pPr>
            <w:keepNext w:val="0"/>
            <w:keepLines w:val="0"/>
            <w:pageBreakBefore w:val="0"/>
            <w:kinsoku/>
            <w:wordWrap/>
            <w:overflowPunct/>
            <w:topLinePunct w:val="0"/>
            <w:bidi w:val="0"/>
            <w:snapToGrid/>
            <w:spacing w:before="0" w:beforeLines="0" w:after="0" w:afterLines="0" w:line="700" w:lineRule="exact"/>
            <w:ind w:left="0" w:leftChars="0" w:right="0" w:rightChars="0" w:firstLine="0" w:firstLineChars="0"/>
            <w:jc w:val="center"/>
            <w:textAlignment w:val="auto"/>
            <w:rPr>
              <w:b/>
            </w:rPr>
          </w:pPr>
          <w:r>
            <w:rPr>
              <w:rFonts w:hint="eastAsia" w:ascii="Times New Roman" w:hAnsi="Times New Roman" w:eastAsia="黑体" w:cs="黑体"/>
              <w:kern w:val="0"/>
              <w:sz w:val="21"/>
              <w:szCs w:val="44"/>
              <w:highlight w:val="none"/>
              <w:lang w:val="en-US" w:eastAsia="zh-CN" w:bidi="ar-SA"/>
              <w14:ligatures w14:val="standardContextual"/>
            </w:rPr>
            <w:fldChar w:fldCharType="begin"/>
          </w:r>
          <w:r>
            <w:rPr>
              <w:rFonts w:hint="eastAsia" w:ascii="Times New Roman" w:hAnsi="Times New Roman" w:eastAsia="黑体" w:cs="黑体"/>
              <w:kern w:val="0"/>
              <w:sz w:val="21"/>
              <w:szCs w:val="44"/>
              <w:highlight w:val="none"/>
              <w:lang w:val="en-US" w:eastAsia="zh-CN" w:bidi="ar-SA"/>
              <w14:ligatures w14:val="standardContextual"/>
            </w:rPr>
            <w:instrText xml:space="preserve">TOC \o "1-2" \h \u </w:instrText>
          </w:r>
          <w:r>
            <w:rPr>
              <w:rFonts w:hint="eastAsia" w:ascii="Times New Roman" w:hAnsi="Times New Roman" w:eastAsia="黑体" w:cs="黑体"/>
              <w:kern w:val="0"/>
              <w:sz w:val="21"/>
              <w:szCs w:val="44"/>
              <w:highlight w:val="none"/>
              <w:lang w:val="en-US" w:eastAsia="zh-CN" w:bidi="ar-SA"/>
              <w14:ligatures w14:val="standardContextual"/>
            </w:rPr>
            <w:fldChar w:fldCharType="separate"/>
          </w:r>
        </w:p>
        <w:p w14:paraId="294D17E9">
          <w:pPr>
            <w:pStyle w:val="13"/>
            <w:keepNext w:val="0"/>
            <w:keepLines w:val="0"/>
            <w:pageBreakBefore w:val="0"/>
            <w:widowControl/>
            <w:tabs>
              <w:tab w:val="right" w:leader="dot" w:pos="8640"/>
            </w:tabs>
            <w:kinsoku/>
            <w:wordWrap/>
            <w:overflowPunct/>
            <w:topLinePunct w:val="0"/>
            <w:autoSpaceDE/>
            <w:autoSpaceDN/>
            <w:bidi w:val="0"/>
            <w:adjustRightInd/>
            <w:snapToGrid/>
            <w:spacing w:line="700" w:lineRule="exact"/>
            <w:textAlignment w:val="auto"/>
            <w:rPr>
              <w:rFonts w:hint="default" w:ascii="Times New Roman" w:hAnsi="Times New Roman" w:eastAsia="仿宋_GB2312" w:cs="Times New Roman"/>
              <w:b/>
              <w:sz w:val="30"/>
              <w:szCs w:val="30"/>
            </w:rPr>
          </w:pPr>
          <w:r>
            <w:rPr>
              <w:rFonts w:hint="default" w:ascii="Times New Roman" w:hAnsi="Times New Roman" w:eastAsia="方正小标宋简体" w:cs="Times New Roman"/>
              <w:b w:val="0"/>
              <w:bCs/>
              <w:kern w:val="0"/>
              <w:sz w:val="30"/>
              <w:szCs w:val="30"/>
              <w:highlight w:val="none"/>
              <w:lang w:val="en-US" w:eastAsia="zh-CN" w:bidi="ar-SA"/>
              <w14:ligatures w14:val="standardContextual"/>
            </w:rPr>
            <w:fldChar w:fldCharType="begin"/>
          </w:r>
          <w:r>
            <w:rPr>
              <w:rFonts w:hint="default" w:ascii="Times New Roman" w:hAnsi="Times New Roman" w:eastAsia="方正小标宋简体" w:cs="Times New Roman"/>
              <w:b w:val="0"/>
              <w:bCs/>
              <w:kern w:val="0"/>
              <w:sz w:val="30"/>
              <w:szCs w:val="30"/>
              <w:highlight w:val="none"/>
              <w:lang w:val="en-US" w:eastAsia="zh-CN" w:bidi="ar-SA"/>
              <w14:ligatures w14:val="standardContextual"/>
            </w:rPr>
            <w:instrText xml:space="preserve"> HYPERLINK \l _Toc31817 </w:instrText>
          </w:r>
          <w:r>
            <w:rPr>
              <w:rFonts w:hint="default" w:ascii="Times New Roman" w:hAnsi="Times New Roman" w:eastAsia="方正小标宋简体" w:cs="Times New Roman"/>
              <w:b w:val="0"/>
              <w:bCs/>
              <w:kern w:val="0"/>
              <w:sz w:val="30"/>
              <w:szCs w:val="30"/>
              <w:highlight w:val="none"/>
              <w:lang w:val="en-US" w:eastAsia="zh-CN" w:bidi="ar-SA"/>
              <w14:ligatures w14:val="standardContextual"/>
            </w:rPr>
            <w:fldChar w:fldCharType="separate"/>
          </w:r>
          <w:r>
            <w:rPr>
              <w:rFonts w:hint="default" w:ascii="Times New Roman" w:hAnsi="Times New Roman" w:eastAsia="方正小标宋简体" w:cs="Times New Roman"/>
              <w:b w:val="0"/>
              <w:bCs/>
              <w:kern w:val="44"/>
              <w:sz w:val="30"/>
              <w:szCs w:val="30"/>
              <w:highlight w:val="none"/>
            </w:rPr>
            <w:t>第一部分</w:t>
          </w:r>
          <w:r>
            <w:rPr>
              <w:rFonts w:hint="default" w:ascii="Times New Roman" w:hAnsi="Times New Roman" w:eastAsia="方正小标宋简体" w:cs="Times New Roman"/>
              <w:b w:val="0"/>
              <w:bCs/>
              <w:kern w:val="44"/>
              <w:sz w:val="30"/>
              <w:szCs w:val="30"/>
              <w:highlight w:val="none"/>
              <w:lang w:val="en-US" w:eastAsia="zh-CN"/>
            </w:rPr>
            <w:t xml:space="preserve">  </w:t>
          </w:r>
          <w:r>
            <w:rPr>
              <w:rFonts w:hint="default" w:ascii="Times New Roman" w:hAnsi="Times New Roman" w:eastAsia="方正小标宋简体" w:cs="Times New Roman"/>
              <w:b w:val="0"/>
              <w:bCs/>
              <w:kern w:val="44"/>
              <w:sz w:val="30"/>
              <w:szCs w:val="30"/>
              <w:highlight w:val="none"/>
            </w:rPr>
            <w:t>概</w:t>
          </w:r>
          <w:r>
            <w:rPr>
              <w:rFonts w:hint="default" w:ascii="Times New Roman" w:hAnsi="Times New Roman" w:eastAsia="方正小标宋简体" w:cs="Times New Roman"/>
              <w:b w:val="0"/>
              <w:bCs/>
              <w:kern w:val="44"/>
              <w:sz w:val="30"/>
              <w:szCs w:val="30"/>
              <w:highlight w:val="none"/>
              <w:lang w:val="en-US" w:eastAsia="zh-CN"/>
            </w:rPr>
            <w:t xml:space="preserve"> </w:t>
          </w:r>
          <w:r>
            <w:rPr>
              <w:rFonts w:hint="default" w:ascii="Times New Roman" w:hAnsi="Times New Roman" w:eastAsia="方正小标宋简体" w:cs="Times New Roman"/>
              <w:b w:val="0"/>
              <w:bCs/>
              <w:kern w:val="44"/>
              <w:sz w:val="30"/>
              <w:szCs w:val="30"/>
              <w:highlight w:val="none"/>
            </w:rPr>
            <w:t>况</w:t>
          </w:r>
          <w:r>
            <w:rPr>
              <w:rFonts w:hint="default" w:ascii="Times New Roman" w:hAnsi="Times New Roman" w:eastAsia="方正小标宋简体" w:cs="Times New Roman"/>
              <w:b w:val="0"/>
              <w:bCs/>
              <w:sz w:val="30"/>
              <w:szCs w:val="30"/>
            </w:rPr>
            <w:tab/>
          </w:r>
          <w:r>
            <w:rPr>
              <w:rFonts w:hint="default" w:ascii="Times New Roman" w:hAnsi="Times New Roman" w:eastAsia="方正小标宋简体" w:cs="Times New Roman"/>
              <w:b w:val="0"/>
              <w:bCs/>
              <w:sz w:val="30"/>
              <w:szCs w:val="30"/>
            </w:rPr>
            <w:fldChar w:fldCharType="begin"/>
          </w:r>
          <w:r>
            <w:rPr>
              <w:rFonts w:hint="default" w:ascii="Times New Roman" w:hAnsi="Times New Roman" w:eastAsia="方正小标宋简体" w:cs="Times New Roman"/>
              <w:b w:val="0"/>
              <w:bCs/>
              <w:sz w:val="30"/>
              <w:szCs w:val="30"/>
            </w:rPr>
            <w:instrText xml:space="preserve"> PAGEREF _Toc31817 \h </w:instrText>
          </w:r>
          <w:r>
            <w:rPr>
              <w:rFonts w:hint="default" w:ascii="Times New Roman" w:hAnsi="Times New Roman" w:eastAsia="方正小标宋简体" w:cs="Times New Roman"/>
              <w:b w:val="0"/>
              <w:bCs/>
              <w:sz w:val="30"/>
              <w:szCs w:val="30"/>
            </w:rPr>
            <w:fldChar w:fldCharType="separate"/>
          </w:r>
          <w:r>
            <w:rPr>
              <w:rFonts w:hint="default" w:ascii="Times New Roman" w:hAnsi="Times New Roman" w:eastAsia="方正小标宋简体" w:cs="Times New Roman"/>
              <w:b w:val="0"/>
              <w:bCs/>
              <w:sz w:val="30"/>
              <w:szCs w:val="30"/>
            </w:rPr>
            <w:t>1</w:t>
          </w:r>
          <w:r>
            <w:rPr>
              <w:rFonts w:hint="default" w:ascii="Times New Roman" w:hAnsi="Times New Roman" w:eastAsia="方正小标宋简体" w:cs="Times New Roman"/>
              <w:b w:val="0"/>
              <w:bCs/>
              <w:sz w:val="30"/>
              <w:szCs w:val="30"/>
            </w:rPr>
            <w:fldChar w:fldCharType="end"/>
          </w:r>
          <w:r>
            <w:rPr>
              <w:rFonts w:hint="default" w:ascii="Times New Roman" w:hAnsi="Times New Roman" w:eastAsia="方正小标宋简体" w:cs="Times New Roman"/>
              <w:b w:val="0"/>
              <w:bCs/>
              <w:kern w:val="0"/>
              <w:sz w:val="30"/>
              <w:szCs w:val="30"/>
              <w:highlight w:val="none"/>
              <w:lang w:val="en-US" w:eastAsia="zh-CN" w:bidi="ar-SA"/>
              <w14:ligatures w14:val="standardContextual"/>
            </w:rPr>
            <w:fldChar w:fldCharType="end"/>
          </w:r>
        </w:p>
        <w:p w14:paraId="01082B25">
          <w:pPr>
            <w:pStyle w:val="14"/>
            <w:keepNext w:val="0"/>
            <w:keepLines w:val="0"/>
            <w:pageBreakBefore w:val="0"/>
            <w:widowControl/>
            <w:tabs>
              <w:tab w:val="right" w:leader="dot" w:pos="8640"/>
            </w:tabs>
            <w:kinsoku/>
            <w:wordWrap/>
            <w:overflowPunct/>
            <w:topLinePunct w:val="0"/>
            <w:autoSpaceDE/>
            <w:autoSpaceDN/>
            <w:bidi w:val="0"/>
            <w:adjustRightInd/>
            <w:snapToGrid/>
            <w:spacing w:line="7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kern w:val="0"/>
              <w:sz w:val="30"/>
              <w:szCs w:val="30"/>
              <w:highlight w:val="none"/>
              <w:lang w:val="en-US" w:eastAsia="zh-CN" w:bidi="ar-SA"/>
              <w14:ligatures w14:val="standardContextual"/>
            </w:rPr>
            <w:fldChar w:fldCharType="begin"/>
          </w:r>
          <w:r>
            <w:rPr>
              <w:rFonts w:hint="default" w:ascii="Times New Roman" w:hAnsi="Times New Roman" w:eastAsia="仿宋_GB2312" w:cs="Times New Roman"/>
              <w:kern w:val="0"/>
              <w:sz w:val="30"/>
              <w:szCs w:val="30"/>
              <w:highlight w:val="none"/>
              <w:lang w:val="en-US" w:eastAsia="zh-CN" w:bidi="ar-SA"/>
              <w14:ligatures w14:val="standardContextual"/>
            </w:rPr>
            <w:instrText xml:space="preserve"> HYPERLINK \l _Toc26337 </w:instrText>
          </w:r>
          <w:r>
            <w:rPr>
              <w:rFonts w:hint="default" w:ascii="Times New Roman" w:hAnsi="Times New Roman" w:eastAsia="仿宋_GB2312" w:cs="Times New Roman"/>
              <w:kern w:val="0"/>
              <w:sz w:val="30"/>
              <w:szCs w:val="30"/>
              <w:highlight w:val="none"/>
              <w:lang w:val="en-US" w:eastAsia="zh-CN" w:bidi="ar-SA"/>
              <w14:ligatures w14:val="standardContextual"/>
            </w:rPr>
            <w:fldChar w:fldCharType="separate"/>
          </w:r>
          <w:r>
            <w:rPr>
              <w:rFonts w:hint="default" w:ascii="Times New Roman" w:hAnsi="Times New Roman" w:eastAsia="仿宋_GB2312" w:cs="Times New Roman"/>
              <w:kern w:val="0"/>
              <w:sz w:val="30"/>
              <w:szCs w:val="30"/>
              <w:highlight w:val="none"/>
            </w:rPr>
            <w:t>一、主要职责</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_Toc26337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1</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kern w:val="0"/>
              <w:sz w:val="30"/>
              <w:szCs w:val="30"/>
              <w:highlight w:val="none"/>
              <w:lang w:val="en-US" w:eastAsia="zh-CN" w:bidi="ar-SA"/>
              <w14:ligatures w14:val="standardContextual"/>
            </w:rPr>
            <w:fldChar w:fldCharType="end"/>
          </w:r>
        </w:p>
        <w:p w14:paraId="2DBDC848">
          <w:pPr>
            <w:pStyle w:val="14"/>
            <w:keepNext w:val="0"/>
            <w:keepLines w:val="0"/>
            <w:pageBreakBefore w:val="0"/>
            <w:widowControl/>
            <w:tabs>
              <w:tab w:val="right" w:leader="dot" w:pos="8640"/>
            </w:tabs>
            <w:kinsoku/>
            <w:wordWrap/>
            <w:overflowPunct/>
            <w:topLinePunct w:val="0"/>
            <w:autoSpaceDE/>
            <w:autoSpaceDN/>
            <w:bidi w:val="0"/>
            <w:adjustRightInd/>
            <w:snapToGrid/>
            <w:spacing w:line="7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kern w:val="0"/>
              <w:sz w:val="30"/>
              <w:szCs w:val="30"/>
              <w:highlight w:val="none"/>
              <w:lang w:val="en-US" w:eastAsia="zh-CN" w:bidi="ar-SA"/>
              <w14:ligatures w14:val="standardContextual"/>
            </w:rPr>
            <w:fldChar w:fldCharType="begin"/>
          </w:r>
          <w:r>
            <w:rPr>
              <w:rFonts w:hint="default" w:ascii="Times New Roman" w:hAnsi="Times New Roman" w:eastAsia="仿宋_GB2312" w:cs="Times New Roman"/>
              <w:kern w:val="0"/>
              <w:sz w:val="30"/>
              <w:szCs w:val="30"/>
              <w:highlight w:val="none"/>
              <w:lang w:val="en-US" w:eastAsia="zh-CN" w:bidi="ar-SA"/>
              <w14:ligatures w14:val="standardContextual"/>
            </w:rPr>
            <w:instrText xml:space="preserve"> HYPERLINK \l _Toc24132 </w:instrText>
          </w:r>
          <w:r>
            <w:rPr>
              <w:rFonts w:hint="default" w:ascii="Times New Roman" w:hAnsi="Times New Roman" w:eastAsia="仿宋_GB2312" w:cs="Times New Roman"/>
              <w:kern w:val="0"/>
              <w:sz w:val="30"/>
              <w:szCs w:val="30"/>
              <w:highlight w:val="none"/>
              <w:lang w:val="en-US" w:eastAsia="zh-CN" w:bidi="ar-SA"/>
              <w14:ligatures w14:val="standardContextual"/>
            </w:rPr>
            <w:fldChar w:fldCharType="separate"/>
          </w:r>
          <w:r>
            <w:rPr>
              <w:rFonts w:hint="default" w:ascii="Times New Roman" w:hAnsi="Times New Roman" w:eastAsia="仿宋_GB2312" w:cs="Times New Roman"/>
              <w:kern w:val="0"/>
              <w:sz w:val="30"/>
              <w:szCs w:val="30"/>
              <w:highlight w:val="none"/>
            </w:rPr>
            <w:t>二、机构设置</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_Toc24132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1</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kern w:val="0"/>
              <w:sz w:val="30"/>
              <w:szCs w:val="30"/>
              <w:highlight w:val="none"/>
              <w:lang w:val="en-US" w:eastAsia="zh-CN" w:bidi="ar-SA"/>
              <w14:ligatures w14:val="standardContextual"/>
            </w:rPr>
            <w:fldChar w:fldCharType="end"/>
          </w:r>
        </w:p>
        <w:p w14:paraId="23D2261A">
          <w:pPr>
            <w:pStyle w:val="13"/>
            <w:keepNext w:val="0"/>
            <w:keepLines w:val="0"/>
            <w:pageBreakBefore w:val="0"/>
            <w:widowControl/>
            <w:tabs>
              <w:tab w:val="right" w:leader="dot" w:pos="8640"/>
            </w:tabs>
            <w:kinsoku/>
            <w:wordWrap/>
            <w:overflowPunct/>
            <w:topLinePunct w:val="0"/>
            <w:autoSpaceDE/>
            <w:autoSpaceDN/>
            <w:bidi w:val="0"/>
            <w:adjustRightInd/>
            <w:snapToGrid/>
            <w:spacing w:line="700" w:lineRule="exact"/>
            <w:textAlignment w:val="auto"/>
            <w:rPr>
              <w:rFonts w:hint="default" w:ascii="Times New Roman" w:hAnsi="Times New Roman" w:eastAsia="方正小标宋简体" w:cs="Times New Roman"/>
              <w:b w:val="0"/>
              <w:bCs/>
              <w:sz w:val="30"/>
              <w:szCs w:val="30"/>
            </w:rPr>
          </w:pPr>
          <w:r>
            <w:rPr>
              <w:rFonts w:hint="default" w:ascii="Times New Roman" w:hAnsi="Times New Roman" w:eastAsia="方正小标宋简体" w:cs="Times New Roman"/>
              <w:b w:val="0"/>
              <w:bCs/>
              <w:kern w:val="0"/>
              <w:sz w:val="30"/>
              <w:szCs w:val="30"/>
              <w:highlight w:val="none"/>
              <w:lang w:val="en-US" w:eastAsia="zh-CN" w:bidi="ar-SA"/>
              <w14:ligatures w14:val="standardContextual"/>
            </w:rPr>
            <w:fldChar w:fldCharType="begin"/>
          </w:r>
          <w:r>
            <w:rPr>
              <w:rFonts w:hint="default" w:ascii="Times New Roman" w:hAnsi="Times New Roman" w:eastAsia="方正小标宋简体" w:cs="Times New Roman"/>
              <w:b w:val="0"/>
              <w:bCs/>
              <w:kern w:val="0"/>
              <w:sz w:val="30"/>
              <w:szCs w:val="30"/>
              <w:highlight w:val="none"/>
              <w:lang w:val="en-US" w:eastAsia="zh-CN" w:bidi="ar-SA"/>
              <w14:ligatures w14:val="standardContextual"/>
            </w:rPr>
            <w:instrText xml:space="preserve"> HYPERLINK \l _Toc24715 </w:instrText>
          </w:r>
          <w:r>
            <w:rPr>
              <w:rFonts w:hint="default" w:ascii="Times New Roman" w:hAnsi="Times New Roman" w:eastAsia="方正小标宋简体" w:cs="Times New Roman"/>
              <w:b w:val="0"/>
              <w:bCs/>
              <w:kern w:val="0"/>
              <w:sz w:val="30"/>
              <w:szCs w:val="30"/>
              <w:highlight w:val="none"/>
              <w:lang w:val="en-US" w:eastAsia="zh-CN" w:bidi="ar-SA"/>
              <w14:ligatures w14:val="standardContextual"/>
            </w:rPr>
            <w:fldChar w:fldCharType="separate"/>
          </w:r>
          <w:r>
            <w:rPr>
              <w:rFonts w:hint="default" w:ascii="Times New Roman" w:hAnsi="Times New Roman" w:eastAsia="方正小标宋简体" w:cs="Times New Roman"/>
              <w:b w:val="0"/>
              <w:bCs/>
              <w:kern w:val="44"/>
              <w:sz w:val="30"/>
              <w:szCs w:val="30"/>
              <w:highlight w:val="none"/>
            </w:rPr>
            <w:t>第二部分</w:t>
          </w:r>
          <w:r>
            <w:rPr>
              <w:rFonts w:hint="default" w:ascii="Times New Roman" w:hAnsi="Times New Roman" w:eastAsia="方正小标宋简体" w:cs="Times New Roman"/>
              <w:b w:val="0"/>
              <w:bCs/>
              <w:kern w:val="44"/>
              <w:sz w:val="30"/>
              <w:szCs w:val="30"/>
              <w:highlight w:val="none"/>
              <w:lang w:val="en-US" w:eastAsia="zh-CN"/>
            </w:rPr>
            <w:t xml:space="preserve">  </w:t>
          </w:r>
          <w:r>
            <w:rPr>
              <w:rFonts w:hint="default" w:ascii="Times New Roman" w:hAnsi="Times New Roman" w:eastAsia="方正小标宋简体" w:cs="Times New Roman"/>
              <w:b w:val="0"/>
              <w:bCs/>
              <w:kern w:val="44"/>
              <w:sz w:val="30"/>
              <w:szCs w:val="30"/>
              <w:highlight w:val="none"/>
              <w:lang w:eastAsia="zh-CN"/>
            </w:rPr>
            <w:t>2023</w:t>
          </w:r>
          <w:r>
            <w:rPr>
              <w:rFonts w:hint="default" w:ascii="Times New Roman" w:hAnsi="Times New Roman" w:eastAsia="方正小标宋简体" w:cs="Times New Roman"/>
              <w:b w:val="0"/>
              <w:bCs/>
              <w:kern w:val="44"/>
              <w:sz w:val="30"/>
              <w:szCs w:val="30"/>
              <w:highlight w:val="none"/>
            </w:rPr>
            <w:t>年度部门决算表</w:t>
          </w:r>
          <w:r>
            <w:rPr>
              <w:rFonts w:hint="default" w:ascii="Times New Roman" w:hAnsi="Times New Roman" w:eastAsia="方正小标宋简体" w:cs="Times New Roman"/>
              <w:b w:val="0"/>
              <w:bCs/>
              <w:sz w:val="30"/>
              <w:szCs w:val="30"/>
            </w:rPr>
            <w:tab/>
          </w:r>
          <w:r>
            <w:rPr>
              <w:rFonts w:hint="default" w:ascii="Times New Roman" w:hAnsi="Times New Roman" w:eastAsia="方正小标宋简体" w:cs="Times New Roman"/>
              <w:b w:val="0"/>
              <w:bCs/>
              <w:sz w:val="30"/>
              <w:szCs w:val="30"/>
            </w:rPr>
            <w:fldChar w:fldCharType="begin"/>
          </w:r>
          <w:r>
            <w:rPr>
              <w:rFonts w:hint="default" w:ascii="Times New Roman" w:hAnsi="Times New Roman" w:eastAsia="方正小标宋简体" w:cs="Times New Roman"/>
              <w:b w:val="0"/>
              <w:bCs/>
              <w:sz w:val="30"/>
              <w:szCs w:val="30"/>
            </w:rPr>
            <w:instrText xml:space="preserve"> PAGEREF _Toc24715 \h </w:instrText>
          </w:r>
          <w:r>
            <w:rPr>
              <w:rFonts w:hint="default" w:ascii="Times New Roman" w:hAnsi="Times New Roman" w:eastAsia="方正小标宋简体" w:cs="Times New Roman"/>
              <w:b w:val="0"/>
              <w:bCs/>
              <w:sz w:val="30"/>
              <w:szCs w:val="30"/>
            </w:rPr>
            <w:fldChar w:fldCharType="separate"/>
          </w:r>
          <w:r>
            <w:rPr>
              <w:rFonts w:hint="default" w:ascii="Times New Roman" w:hAnsi="Times New Roman" w:eastAsia="方正小标宋简体" w:cs="Times New Roman"/>
              <w:b w:val="0"/>
              <w:bCs/>
              <w:sz w:val="30"/>
              <w:szCs w:val="30"/>
            </w:rPr>
            <w:t>3</w:t>
          </w:r>
          <w:r>
            <w:rPr>
              <w:rFonts w:hint="default" w:ascii="Times New Roman" w:hAnsi="Times New Roman" w:eastAsia="方正小标宋简体" w:cs="Times New Roman"/>
              <w:b w:val="0"/>
              <w:bCs/>
              <w:sz w:val="30"/>
              <w:szCs w:val="30"/>
            </w:rPr>
            <w:fldChar w:fldCharType="end"/>
          </w:r>
          <w:r>
            <w:rPr>
              <w:rFonts w:hint="default" w:ascii="Times New Roman" w:hAnsi="Times New Roman" w:eastAsia="方正小标宋简体" w:cs="Times New Roman"/>
              <w:b w:val="0"/>
              <w:bCs/>
              <w:kern w:val="0"/>
              <w:sz w:val="30"/>
              <w:szCs w:val="30"/>
              <w:highlight w:val="none"/>
              <w:lang w:val="en-US" w:eastAsia="zh-CN" w:bidi="ar-SA"/>
              <w14:ligatures w14:val="standardContextual"/>
            </w:rPr>
            <w:fldChar w:fldCharType="end"/>
          </w:r>
        </w:p>
        <w:p w14:paraId="00BAB87C">
          <w:pPr>
            <w:pStyle w:val="14"/>
            <w:keepNext w:val="0"/>
            <w:keepLines w:val="0"/>
            <w:pageBreakBefore w:val="0"/>
            <w:widowControl/>
            <w:tabs>
              <w:tab w:val="right" w:leader="dot" w:pos="8640"/>
            </w:tabs>
            <w:kinsoku/>
            <w:wordWrap/>
            <w:overflowPunct/>
            <w:topLinePunct w:val="0"/>
            <w:autoSpaceDE/>
            <w:autoSpaceDN/>
            <w:bidi w:val="0"/>
            <w:adjustRightInd/>
            <w:snapToGrid/>
            <w:spacing w:line="7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kern w:val="0"/>
              <w:sz w:val="30"/>
              <w:szCs w:val="30"/>
              <w:highlight w:val="none"/>
              <w:lang w:val="en-US" w:eastAsia="zh-CN" w:bidi="ar-SA"/>
              <w14:ligatures w14:val="standardContextual"/>
            </w:rPr>
            <w:fldChar w:fldCharType="begin"/>
          </w:r>
          <w:r>
            <w:rPr>
              <w:rFonts w:hint="default" w:ascii="Times New Roman" w:hAnsi="Times New Roman" w:eastAsia="仿宋_GB2312" w:cs="Times New Roman"/>
              <w:kern w:val="0"/>
              <w:sz w:val="30"/>
              <w:szCs w:val="30"/>
              <w:highlight w:val="none"/>
              <w:lang w:val="en-US" w:eastAsia="zh-CN" w:bidi="ar-SA"/>
              <w14:ligatures w14:val="standardContextual"/>
            </w:rPr>
            <w:instrText xml:space="preserve"> HYPERLINK \l _Toc13974 </w:instrText>
          </w:r>
          <w:r>
            <w:rPr>
              <w:rFonts w:hint="default" w:ascii="Times New Roman" w:hAnsi="Times New Roman" w:eastAsia="仿宋_GB2312" w:cs="Times New Roman"/>
              <w:kern w:val="0"/>
              <w:sz w:val="30"/>
              <w:szCs w:val="30"/>
              <w:highlight w:val="none"/>
              <w:lang w:val="en-US" w:eastAsia="zh-CN" w:bidi="ar-SA"/>
              <w14:ligatures w14:val="standardContextual"/>
            </w:rPr>
            <w:fldChar w:fldCharType="separate"/>
          </w:r>
          <w:r>
            <w:rPr>
              <w:rFonts w:hint="default" w:ascii="Times New Roman" w:hAnsi="Times New Roman" w:eastAsia="仿宋_GB2312" w:cs="Times New Roman"/>
              <w:kern w:val="0"/>
              <w:sz w:val="30"/>
              <w:szCs w:val="30"/>
              <w:highlight w:val="none"/>
            </w:rPr>
            <w:t>一、《收入支出决算总表》</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_Toc13974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3</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kern w:val="0"/>
              <w:sz w:val="30"/>
              <w:szCs w:val="30"/>
              <w:highlight w:val="none"/>
              <w:lang w:val="en-US" w:eastAsia="zh-CN" w:bidi="ar-SA"/>
              <w14:ligatures w14:val="standardContextual"/>
            </w:rPr>
            <w:fldChar w:fldCharType="end"/>
          </w:r>
        </w:p>
        <w:p w14:paraId="723A908B">
          <w:pPr>
            <w:pStyle w:val="14"/>
            <w:keepNext w:val="0"/>
            <w:keepLines w:val="0"/>
            <w:pageBreakBefore w:val="0"/>
            <w:widowControl/>
            <w:tabs>
              <w:tab w:val="right" w:leader="dot" w:pos="8640"/>
            </w:tabs>
            <w:kinsoku/>
            <w:wordWrap/>
            <w:overflowPunct/>
            <w:topLinePunct w:val="0"/>
            <w:autoSpaceDE/>
            <w:autoSpaceDN/>
            <w:bidi w:val="0"/>
            <w:adjustRightInd/>
            <w:snapToGrid/>
            <w:spacing w:line="7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kern w:val="0"/>
              <w:sz w:val="30"/>
              <w:szCs w:val="30"/>
              <w:highlight w:val="none"/>
              <w:lang w:val="en-US" w:eastAsia="zh-CN" w:bidi="ar-SA"/>
              <w14:ligatures w14:val="standardContextual"/>
            </w:rPr>
            <w:fldChar w:fldCharType="begin"/>
          </w:r>
          <w:r>
            <w:rPr>
              <w:rFonts w:hint="default" w:ascii="Times New Roman" w:hAnsi="Times New Roman" w:eastAsia="仿宋_GB2312" w:cs="Times New Roman"/>
              <w:kern w:val="0"/>
              <w:sz w:val="30"/>
              <w:szCs w:val="30"/>
              <w:highlight w:val="none"/>
              <w:lang w:val="en-US" w:eastAsia="zh-CN" w:bidi="ar-SA"/>
              <w14:ligatures w14:val="standardContextual"/>
            </w:rPr>
            <w:instrText xml:space="preserve"> HYPERLINK \l _Toc6979 </w:instrText>
          </w:r>
          <w:r>
            <w:rPr>
              <w:rFonts w:hint="default" w:ascii="Times New Roman" w:hAnsi="Times New Roman" w:eastAsia="仿宋_GB2312" w:cs="Times New Roman"/>
              <w:kern w:val="0"/>
              <w:sz w:val="30"/>
              <w:szCs w:val="30"/>
              <w:highlight w:val="none"/>
              <w:lang w:val="en-US" w:eastAsia="zh-CN" w:bidi="ar-SA"/>
              <w14:ligatures w14:val="standardContextual"/>
            </w:rPr>
            <w:fldChar w:fldCharType="separate"/>
          </w:r>
          <w:r>
            <w:rPr>
              <w:rFonts w:hint="default" w:ascii="Times New Roman" w:hAnsi="Times New Roman" w:eastAsia="仿宋_GB2312" w:cs="Times New Roman"/>
              <w:kern w:val="0"/>
              <w:sz w:val="30"/>
              <w:szCs w:val="30"/>
              <w:highlight w:val="none"/>
            </w:rPr>
            <w:t>二、《收入决算表（按功能分类列示）》</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_Toc6979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3</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kern w:val="0"/>
              <w:sz w:val="30"/>
              <w:szCs w:val="30"/>
              <w:highlight w:val="none"/>
              <w:lang w:val="en-US" w:eastAsia="zh-CN" w:bidi="ar-SA"/>
              <w14:ligatures w14:val="standardContextual"/>
            </w:rPr>
            <w:fldChar w:fldCharType="end"/>
          </w:r>
        </w:p>
        <w:p w14:paraId="54C6F03F">
          <w:pPr>
            <w:pStyle w:val="14"/>
            <w:keepNext w:val="0"/>
            <w:keepLines w:val="0"/>
            <w:pageBreakBefore w:val="0"/>
            <w:widowControl/>
            <w:tabs>
              <w:tab w:val="right" w:leader="dot" w:pos="8640"/>
            </w:tabs>
            <w:kinsoku/>
            <w:wordWrap/>
            <w:overflowPunct/>
            <w:topLinePunct w:val="0"/>
            <w:autoSpaceDE/>
            <w:autoSpaceDN/>
            <w:bidi w:val="0"/>
            <w:adjustRightInd/>
            <w:snapToGrid/>
            <w:spacing w:line="7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kern w:val="0"/>
              <w:sz w:val="30"/>
              <w:szCs w:val="30"/>
              <w:highlight w:val="none"/>
              <w:lang w:val="en-US" w:eastAsia="zh-CN" w:bidi="ar-SA"/>
              <w14:ligatures w14:val="standardContextual"/>
            </w:rPr>
            <w:fldChar w:fldCharType="begin"/>
          </w:r>
          <w:r>
            <w:rPr>
              <w:rFonts w:hint="default" w:ascii="Times New Roman" w:hAnsi="Times New Roman" w:eastAsia="仿宋_GB2312" w:cs="Times New Roman"/>
              <w:kern w:val="0"/>
              <w:sz w:val="30"/>
              <w:szCs w:val="30"/>
              <w:highlight w:val="none"/>
              <w:lang w:val="en-US" w:eastAsia="zh-CN" w:bidi="ar-SA"/>
              <w14:ligatures w14:val="standardContextual"/>
            </w:rPr>
            <w:instrText xml:space="preserve"> HYPERLINK \l _Toc130 </w:instrText>
          </w:r>
          <w:r>
            <w:rPr>
              <w:rFonts w:hint="default" w:ascii="Times New Roman" w:hAnsi="Times New Roman" w:eastAsia="仿宋_GB2312" w:cs="Times New Roman"/>
              <w:kern w:val="0"/>
              <w:sz w:val="30"/>
              <w:szCs w:val="30"/>
              <w:highlight w:val="none"/>
              <w:lang w:val="en-US" w:eastAsia="zh-CN" w:bidi="ar-SA"/>
              <w14:ligatures w14:val="standardContextual"/>
            </w:rPr>
            <w:fldChar w:fldCharType="separate"/>
          </w:r>
          <w:r>
            <w:rPr>
              <w:rFonts w:hint="default" w:ascii="Times New Roman" w:hAnsi="Times New Roman" w:eastAsia="仿宋_GB2312" w:cs="Times New Roman"/>
              <w:kern w:val="0"/>
              <w:sz w:val="30"/>
              <w:szCs w:val="30"/>
              <w:highlight w:val="none"/>
            </w:rPr>
            <w:t>三、《收入决算表（按单位列示）》</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_Toc130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3</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kern w:val="0"/>
              <w:sz w:val="30"/>
              <w:szCs w:val="30"/>
              <w:highlight w:val="none"/>
              <w:lang w:val="en-US" w:eastAsia="zh-CN" w:bidi="ar-SA"/>
              <w14:ligatures w14:val="standardContextual"/>
            </w:rPr>
            <w:fldChar w:fldCharType="end"/>
          </w:r>
        </w:p>
        <w:p w14:paraId="0D96B98C">
          <w:pPr>
            <w:pStyle w:val="14"/>
            <w:keepNext w:val="0"/>
            <w:keepLines w:val="0"/>
            <w:pageBreakBefore w:val="0"/>
            <w:widowControl/>
            <w:tabs>
              <w:tab w:val="right" w:leader="dot" w:pos="8640"/>
            </w:tabs>
            <w:kinsoku/>
            <w:wordWrap/>
            <w:overflowPunct/>
            <w:topLinePunct w:val="0"/>
            <w:autoSpaceDE/>
            <w:autoSpaceDN/>
            <w:bidi w:val="0"/>
            <w:adjustRightInd/>
            <w:snapToGrid/>
            <w:spacing w:line="7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kern w:val="0"/>
              <w:sz w:val="30"/>
              <w:szCs w:val="30"/>
              <w:highlight w:val="none"/>
              <w:lang w:val="en-US" w:eastAsia="zh-CN" w:bidi="ar-SA"/>
              <w14:ligatures w14:val="standardContextual"/>
            </w:rPr>
            <w:fldChar w:fldCharType="begin"/>
          </w:r>
          <w:r>
            <w:rPr>
              <w:rFonts w:hint="default" w:ascii="Times New Roman" w:hAnsi="Times New Roman" w:eastAsia="仿宋_GB2312" w:cs="Times New Roman"/>
              <w:kern w:val="0"/>
              <w:sz w:val="30"/>
              <w:szCs w:val="30"/>
              <w:highlight w:val="none"/>
              <w:lang w:val="en-US" w:eastAsia="zh-CN" w:bidi="ar-SA"/>
              <w14:ligatures w14:val="standardContextual"/>
            </w:rPr>
            <w:instrText xml:space="preserve"> HYPERLINK \l _Toc32740 </w:instrText>
          </w:r>
          <w:r>
            <w:rPr>
              <w:rFonts w:hint="default" w:ascii="Times New Roman" w:hAnsi="Times New Roman" w:eastAsia="仿宋_GB2312" w:cs="Times New Roman"/>
              <w:kern w:val="0"/>
              <w:sz w:val="30"/>
              <w:szCs w:val="30"/>
              <w:highlight w:val="none"/>
              <w:lang w:val="en-US" w:eastAsia="zh-CN" w:bidi="ar-SA"/>
              <w14:ligatures w14:val="standardContextual"/>
            </w:rPr>
            <w:fldChar w:fldCharType="separate"/>
          </w:r>
          <w:r>
            <w:rPr>
              <w:rFonts w:hint="default" w:ascii="Times New Roman" w:hAnsi="Times New Roman" w:eastAsia="仿宋_GB2312" w:cs="Times New Roman"/>
              <w:kern w:val="0"/>
              <w:sz w:val="30"/>
              <w:szCs w:val="30"/>
              <w:highlight w:val="none"/>
            </w:rPr>
            <w:t>四、《支出决算表》</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_Toc32740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3</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kern w:val="0"/>
              <w:sz w:val="30"/>
              <w:szCs w:val="30"/>
              <w:highlight w:val="none"/>
              <w:lang w:val="en-US" w:eastAsia="zh-CN" w:bidi="ar-SA"/>
              <w14:ligatures w14:val="standardContextual"/>
            </w:rPr>
            <w:fldChar w:fldCharType="end"/>
          </w:r>
        </w:p>
        <w:p w14:paraId="5A078D2E">
          <w:pPr>
            <w:pStyle w:val="14"/>
            <w:keepNext w:val="0"/>
            <w:keepLines w:val="0"/>
            <w:pageBreakBefore w:val="0"/>
            <w:widowControl/>
            <w:tabs>
              <w:tab w:val="right" w:leader="dot" w:pos="8640"/>
            </w:tabs>
            <w:kinsoku/>
            <w:wordWrap/>
            <w:overflowPunct/>
            <w:topLinePunct w:val="0"/>
            <w:autoSpaceDE/>
            <w:autoSpaceDN/>
            <w:bidi w:val="0"/>
            <w:adjustRightInd/>
            <w:snapToGrid/>
            <w:spacing w:line="7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kern w:val="0"/>
              <w:sz w:val="30"/>
              <w:szCs w:val="30"/>
              <w:highlight w:val="none"/>
              <w:lang w:val="en-US" w:eastAsia="zh-CN" w:bidi="ar-SA"/>
              <w14:ligatures w14:val="standardContextual"/>
            </w:rPr>
            <w:fldChar w:fldCharType="begin"/>
          </w:r>
          <w:r>
            <w:rPr>
              <w:rFonts w:hint="default" w:ascii="Times New Roman" w:hAnsi="Times New Roman" w:eastAsia="仿宋_GB2312" w:cs="Times New Roman"/>
              <w:kern w:val="0"/>
              <w:sz w:val="30"/>
              <w:szCs w:val="30"/>
              <w:highlight w:val="none"/>
              <w:lang w:val="en-US" w:eastAsia="zh-CN" w:bidi="ar-SA"/>
              <w14:ligatures w14:val="standardContextual"/>
            </w:rPr>
            <w:instrText xml:space="preserve"> HYPERLINK \l _Toc31120 </w:instrText>
          </w:r>
          <w:r>
            <w:rPr>
              <w:rFonts w:hint="default" w:ascii="Times New Roman" w:hAnsi="Times New Roman" w:eastAsia="仿宋_GB2312" w:cs="Times New Roman"/>
              <w:kern w:val="0"/>
              <w:sz w:val="30"/>
              <w:szCs w:val="30"/>
              <w:highlight w:val="none"/>
              <w:lang w:val="en-US" w:eastAsia="zh-CN" w:bidi="ar-SA"/>
              <w14:ligatures w14:val="standardContextual"/>
            </w:rPr>
            <w:fldChar w:fldCharType="separate"/>
          </w:r>
          <w:r>
            <w:rPr>
              <w:rFonts w:hint="default" w:ascii="Times New Roman" w:hAnsi="Times New Roman" w:eastAsia="仿宋_GB2312" w:cs="Times New Roman"/>
              <w:kern w:val="0"/>
              <w:sz w:val="30"/>
              <w:szCs w:val="30"/>
              <w:highlight w:val="none"/>
            </w:rPr>
            <w:t>五、《财政拨款收入支出决算总表》</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_Toc31120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3</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kern w:val="0"/>
              <w:sz w:val="30"/>
              <w:szCs w:val="30"/>
              <w:highlight w:val="none"/>
              <w:lang w:val="en-US" w:eastAsia="zh-CN" w:bidi="ar-SA"/>
              <w14:ligatures w14:val="standardContextual"/>
            </w:rPr>
            <w:fldChar w:fldCharType="end"/>
          </w:r>
        </w:p>
        <w:p w14:paraId="518E5174">
          <w:pPr>
            <w:pStyle w:val="14"/>
            <w:keepNext w:val="0"/>
            <w:keepLines w:val="0"/>
            <w:pageBreakBefore w:val="0"/>
            <w:widowControl/>
            <w:tabs>
              <w:tab w:val="right" w:leader="dot" w:pos="8640"/>
            </w:tabs>
            <w:kinsoku/>
            <w:wordWrap/>
            <w:overflowPunct/>
            <w:topLinePunct w:val="0"/>
            <w:autoSpaceDE/>
            <w:autoSpaceDN/>
            <w:bidi w:val="0"/>
            <w:adjustRightInd/>
            <w:snapToGrid/>
            <w:spacing w:line="7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kern w:val="0"/>
              <w:sz w:val="30"/>
              <w:szCs w:val="30"/>
              <w:highlight w:val="none"/>
              <w:lang w:val="en-US" w:eastAsia="zh-CN" w:bidi="ar-SA"/>
              <w14:ligatures w14:val="standardContextual"/>
            </w:rPr>
            <w:fldChar w:fldCharType="begin"/>
          </w:r>
          <w:r>
            <w:rPr>
              <w:rFonts w:hint="default" w:ascii="Times New Roman" w:hAnsi="Times New Roman" w:eastAsia="仿宋_GB2312" w:cs="Times New Roman"/>
              <w:kern w:val="0"/>
              <w:sz w:val="30"/>
              <w:szCs w:val="30"/>
              <w:highlight w:val="none"/>
              <w:lang w:val="en-US" w:eastAsia="zh-CN" w:bidi="ar-SA"/>
              <w14:ligatures w14:val="standardContextual"/>
            </w:rPr>
            <w:instrText xml:space="preserve"> HYPERLINK \l _Toc21895 </w:instrText>
          </w:r>
          <w:r>
            <w:rPr>
              <w:rFonts w:hint="default" w:ascii="Times New Roman" w:hAnsi="Times New Roman" w:eastAsia="仿宋_GB2312" w:cs="Times New Roman"/>
              <w:kern w:val="0"/>
              <w:sz w:val="30"/>
              <w:szCs w:val="30"/>
              <w:highlight w:val="none"/>
              <w:lang w:val="en-US" w:eastAsia="zh-CN" w:bidi="ar-SA"/>
              <w14:ligatures w14:val="standardContextual"/>
            </w:rPr>
            <w:fldChar w:fldCharType="separate"/>
          </w:r>
          <w:r>
            <w:rPr>
              <w:rFonts w:hint="default" w:ascii="Times New Roman" w:hAnsi="Times New Roman" w:eastAsia="仿宋_GB2312" w:cs="Times New Roman"/>
              <w:kern w:val="0"/>
              <w:sz w:val="30"/>
              <w:szCs w:val="30"/>
              <w:highlight w:val="none"/>
            </w:rPr>
            <w:t>六、《一般公共预算财政拨款支出决算表》</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_Toc21895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3</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kern w:val="0"/>
              <w:sz w:val="30"/>
              <w:szCs w:val="30"/>
              <w:highlight w:val="none"/>
              <w:lang w:val="en-US" w:eastAsia="zh-CN" w:bidi="ar-SA"/>
              <w14:ligatures w14:val="standardContextual"/>
            </w:rPr>
            <w:fldChar w:fldCharType="end"/>
          </w:r>
        </w:p>
        <w:p w14:paraId="006AA8F1">
          <w:pPr>
            <w:pStyle w:val="14"/>
            <w:keepNext w:val="0"/>
            <w:keepLines w:val="0"/>
            <w:pageBreakBefore w:val="0"/>
            <w:widowControl/>
            <w:tabs>
              <w:tab w:val="right" w:leader="dot" w:pos="8640"/>
            </w:tabs>
            <w:kinsoku/>
            <w:wordWrap/>
            <w:overflowPunct/>
            <w:topLinePunct w:val="0"/>
            <w:autoSpaceDE/>
            <w:autoSpaceDN/>
            <w:bidi w:val="0"/>
            <w:adjustRightInd/>
            <w:snapToGrid/>
            <w:spacing w:line="7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kern w:val="0"/>
              <w:sz w:val="30"/>
              <w:szCs w:val="30"/>
              <w:highlight w:val="none"/>
              <w:lang w:val="en-US" w:eastAsia="zh-CN" w:bidi="ar-SA"/>
              <w14:ligatures w14:val="standardContextual"/>
            </w:rPr>
            <w:fldChar w:fldCharType="begin"/>
          </w:r>
          <w:r>
            <w:rPr>
              <w:rFonts w:hint="default" w:ascii="Times New Roman" w:hAnsi="Times New Roman" w:eastAsia="仿宋_GB2312" w:cs="Times New Roman"/>
              <w:kern w:val="0"/>
              <w:sz w:val="30"/>
              <w:szCs w:val="30"/>
              <w:highlight w:val="none"/>
              <w:lang w:val="en-US" w:eastAsia="zh-CN" w:bidi="ar-SA"/>
              <w14:ligatures w14:val="standardContextual"/>
            </w:rPr>
            <w:instrText xml:space="preserve"> HYPERLINK \l _Toc5470 </w:instrText>
          </w:r>
          <w:r>
            <w:rPr>
              <w:rFonts w:hint="default" w:ascii="Times New Roman" w:hAnsi="Times New Roman" w:eastAsia="仿宋_GB2312" w:cs="Times New Roman"/>
              <w:kern w:val="0"/>
              <w:sz w:val="30"/>
              <w:szCs w:val="30"/>
              <w:highlight w:val="none"/>
              <w:lang w:val="en-US" w:eastAsia="zh-CN" w:bidi="ar-SA"/>
              <w14:ligatures w14:val="standardContextual"/>
            </w:rPr>
            <w:fldChar w:fldCharType="separate"/>
          </w:r>
          <w:r>
            <w:rPr>
              <w:rFonts w:hint="default" w:ascii="Times New Roman" w:hAnsi="Times New Roman" w:eastAsia="仿宋_GB2312" w:cs="Times New Roman"/>
              <w:kern w:val="0"/>
              <w:sz w:val="30"/>
              <w:szCs w:val="30"/>
              <w:highlight w:val="none"/>
            </w:rPr>
            <w:t>七、《一般公共预算财政拨款基本支出决算表》</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_Toc5470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3</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kern w:val="0"/>
              <w:sz w:val="30"/>
              <w:szCs w:val="30"/>
              <w:highlight w:val="none"/>
              <w:lang w:val="en-US" w:eastAsia="zh-CN" w:bidi="ar-SA"/>
              <w14:ligatures w14:val="standardContextual"/>
            </w:rPr>
            <w:fldChar w:fldCharType="end"/>
          </w:r>
        </w:p>
        <w:p w14:paraId="6C5E1D91">
          <w:pPr>
            <w:pStyle w:val="14"/>
            <w:keepNext w:val="0"/>
            <w:keepLines w:val="0"/>
            <w:pageBreakBefore w:val="0"/>
            <w:widowControl/>
            <w:tabs>
              <w:tab w:val="right" w:leader="dot" w:pos="8640"/>
            </w:tabs>
            <w:kinsoku/>
            <w:wordWrap/>
            <w:overflowPunct/>
            <w:topLinePunct w:val="0"/>
            <w:autoSpaceDE/>
            <w:autoSpaceDN/>
            <w:bidi w:val="0"/>
            <w:adjustRightInd/>
            <w:snapToGrid/>
            <w:spacing w:line="7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kern w:val="0"/>
              <w:sz w:val="30"/>
              <w:szCs w:val="30"/>
              <w:highlight w:val="none"/>
              <w:lang w:val="en-US" w:eastAsia="zh-CN" w:bidi="ar-SA"/>
              <w14:ligatures w14:val="standardContextual"/>
            </w:rPr>
            <w:fldChar w:fldCharType="begin"/>
          </w:r>
          <w:r>
            <w:rPr>
              <w:rFonts w:hint="default" w:ascii="Times New Roman" w:hAnsi="Times New Roman" w:eastAsia="仿宋_GB2312" w:cs="Times New Roman"/>
              <w:kern w:val="0"/>
              <w:sz w:val="30"/>
              <w:szCs w:val="30"/>
              <w:highlight w:val="none"/>
              <w:lang w:val="en-US" w:eastAsia="zh-CN" w:bidi="ar-SA"/>
              <w14:ligatures w14:val="standardContextual"/>
            </w:rPr>
            <w:instrText xml:space="preserve"> HYPERLINK \l _Toc3731 </w:instrText>
          </w:r>
          <w:r>
            <w:rPr>
              <w:rFonts w:hint="default" w:ascii="Times New Roman" w:hAnsi="Times New Roman" w:eastAsia="仿宋_GB2312" w:cs="Times New Roman"/>
              <w:kern w:val="0"/>
              <w:sz w:val="30"/>
              <w:szCs w:val="30"/>
              <w:highlight w:val="none"/>
              <w:lang w:val="en-US" w:eastAsia="zh-CN" w:bidi="ar-SA"/>
              <w14:ligatures w14:val="standardContextual"/>
            </w:rPr>
            <w:fldChar w:fldCharType="separate"/>
          </w:r>
          <w:r>
            <w:rPr>
              <w:rFonts w:hint="default" w:ascii="Times New Roman" w:hAnsi="Times New Roman" w:eastAsia="仿宋_GB2312" w:cs="Times New Roman"/>
              <w:kern w:val="0"/>
              <w:sz w:val="30"/>
              <w:szCs w:val="30"/>
              <w:highlight w:val="none"/>
            </w:rPr>
            <w:t>八、《政府性基金预算财政拨款收入支出决算表》</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_Toc3731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3</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kern w:val="0"/>
              <w:sz w:val="30"/>
              <w:szCs w:val="30"/>
              <w:highlight w:val="none"/>
              <w:lang w:val="en-US" w:eastAsia="zh-CN" w:bidi="ar-SA"/>
              <w14:ligatures w14:val="standardContextual"/>
            </w:rPr>
            <w:fldChar w:fldCharType="end"/>
          </w:r>
        </w:p>
        <w:p w14:paraId="7DFF7BA3">
          <w:pPr>
            <w:pStyle w:val="14"/>
            <w:keepNext w:val="0"/>
            <w:keepLines w:val="0"/>
            <w:pageBreakBefore w:val="0"/>
            <w:widowControl/>
            <w:tabs>
              <w:tab w:val="right" w:leader="dot" w:pos="8640"/>
            </w:tabs>
            <w:kinsoku/>
            <w:wordWrap/>
            <w:overflowPunct/>
            <w:topLinePunct w:val="0"/>
            <w:autoSpaceDE/>
            <w:autoSpaceDN/>
            <w:bidi w:val="0"/>
            <w:adjustRightInd/>
            <w:snapToGrid/>
            <w:spacing w:line="7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kern w:val="0"/>
              <w:sz w:val="30"/>
              <w:szCs w:val="30"/>
              <w:highlight w:val="none"/>
              <w:lang w:val="en-US" w:eastAsia="zh-CN" w:bidi="ar-SA"/>
              <w14:ligatures w14:val="standardContextual"/>
            </w:rPr>
            <w:fldChar w:fldCharType="begin"/>
          </w:r>
          <w:r>
            <w:rPr>
              <w:rFonts w:hint="default" w:ascii="Times New Roman" w:hAnsi="Times New Roman" w:eastAsia="仿宋_GB2312" w:cs="Times New Roman"/>
              <w:kern w:val="0"/>
              <w:sz w:val="30"/>
              <w:szCs w:val="30"/>
              <w:highlight w:val="none"/>
              <w:lang w:val="en-US" w:eastAsia="zh-CN" w:bidi="ar-SA"/>
              <w14:ligatures w14:val="standardContextual"/>
            </w:rPr>
            <w:instrText xml:space="preserve"> HYPERLINK \l _Toc7411 </w:instrText>
          </w:r>
          <w:r>
            <w:rPr>
              <w:rFonts w:hint="default" w:ascii="Times New Roman" w:hAnsi="Times New Roman" w:eastAsia="仿宋_GB2312" w:cs="Times New Roman"/>
              <w:kern w:val="0"/>
              <w:sz w:val="30"/>
              <w:szCs w:val="30"/>
              <w:highlight w:val="none"/>
              <w:lang w:val="en-US" w:eastAsia="zh-CN" w:bidi="ar-SA"/>
              <w14:ligatures w14:val="standardContextual"/>
            </w:rPr>
            <w:fldChar w:fldCharType="separate"/>
          </w:r>
          <w:r>
            <w:rPr>
              <w:rFonts w:hint="default" w:ascii="Times New Roman" w:hAnsi="Times New Roman" w:eastAsia="仿宋_GB2312" w:cs="Times New Roman"/>
              <w:kern w:val="0"/>
              <w:sz w:val="30"/>
              <w:szCs w:val="30"/>
              <w:highlight w:val="none"/>
            </w:rPr>
            <w:t>九、《国有资本经营预算财政拨款收入支出决算表》</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_Toc7411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3</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kern w:val="0"/>
              <w:sz w:val="30"/>
              <w:szCs w:val="30"/>
              <w:highlight w:val="none"/>
              <w:lang w:val="en-US" w:eastAsia="zh-CN" w:bidi="ar-SA"/>
              <w14:ligatures w14:val="standardContextual"/>
            </w:rPr>
            <w:fldChar w:fldCharType="end"/>
          </w:r>
        </w:p>
        <w:p w14:paraId="6EA7E71F">
          <w:pPr>
            <w:pStyle w:val="14"/>
            <w:keepNext w:val="0"/>
            <w:keepLines w:val="0"/>
            <w:pageBreakBefore w:val="0"/>
            <w:widowControl/>
            <w:tabs>
              <w:tab w:val="right" w:leader="dot" w:pos="8640"/>
            </w:tabs>
            <w:kinsoku/>
            <w:wordWrap/>
            <w:overflowPunct/>
            <w:topLinePunct w:val="0"/>
            <w:autoSpaceDE/>
            <w:autoSpaceDN/>
            <w:bidi w:val="0"/>
            <w:adjustRightInd/>
            <w:snapToGrid/>
            <w:spacing w:line="7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kern w:val="0"/>
              <w:sz w:val="30"/>
              <w:szCs w:val="30"/>
              <w:highlight w:val="none"/>
              <w:lang w:val="en-US" w:eastAsia="zh-CN" w:bidi="ar-SA"/>
              <w14:ligatures w14:val="standardContextual"/>
            </w:rPr>
            <w:fldChar w:fldCharType="begin"/>
          </w:r>
          <w:r>
            <w:rPr>
              <w:rFonts w:hint="default" w:ascii="Times New Roman" w:hAnsi="Times New Roman" w:eastAsia="仿宋_GB2312" w:cs="Times New Roman"/>
              <w:kern w:val="0"/>
              <w:sz w:val="30"/>
              <w:szCs w:val="30"/>
              <w:highlight w:val="none"/>
              <w:lang w:val="en-US" w:eastAsia="zh-CN" w:bidi="ar-SA"/>
              <w14:ligatures w14:val="standardContextual"/>
            </w:rPr>
            <w:instrText xml:space="preserve"> HYPERLINK \l _Toc22346 </w:instrText>
          </w:r>
          <w:r>
            <w:rPr>
              <w:rFonts w:hint="default" w:ascii="Times New Roman" w:hAnsi="Times New Roman" w:eastAsia="仿宋_GB2312" w:cs="Times New Roman"/>
              <w:kern w:val="0"/>
              <w:sz w:val="30"/>
              <w:szCs w:val="30"/>
              <w:highlight w:val="none"/>
              <w:lang w:val="en-US" w:eastAsia="zh-CN" w:bidi="ar-SA"/>
              <w14:ligatures w14:val="standardContextual"/>
            </w:rPr>
            <w:fldChar w:fldCharType="separate"/>
          </w:r>
          <w:r>
            <w:rPr>
              <w:rFonts w:hint="default" w:ascii="Times New Roman" w:hAnsi="Times New Roman" w:eastAsia="仿宋_GB2312" w:cs="Times New Roman"/>
              <w:kern w:val="0"/>
              <w:sz w:val="30"/>
              <w:szCs w:val="30"/>
              <w:highlight w:val="none"/>
            </w:rPr>
            <w:t>十、《财政拨款“三公”经费支出决算表》</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_Toc22346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3</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kern w:val="0"/>
              <w:sz w:val="30"/>
              <w:szCs w:val="30"/>
              <w:highlight w:val="none"/>
              <w:lang w:val="en-US" w:eastAsia="zh-CN" w:bidi="ar-SA"/>
              <w14:ligatures w14:val="standardContextual"/>
            </w:rPr>
            <w:fldChar w:fldCharType="end"/>
          </w:r>
        </w:p>
        <w:p w14:paraId="341B72BA">
          <w:pPr>
            <w:pStyle w:val="14"/>
            <w:keepNext w:val="0"/>
            <w:keepLines w:val="0"/>
            <w:pageBreakBefore w:val="0"/>
            <w:widowControl/>
            <w:tabs>
              <w:tab w:val="right" w:leader="dot" w:pos="8640"/>
            </w:tabs>
            <w:kinsoku/>
            <w:wordWrap/>
            <w:overflowPunct/>
            <w:topLinePunct w:val="0"/>
            <w:autoSpaceDE/>
            <w:autoSpaceDN/>
            <w:bidi w:val="0"/>
            <w:adjustRightInd/>
            <w:snapToGrid/>
            <w:spacing w:line="7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kern w:val="0"/>
              <w:sz w:val="30"/>
              <w:szCs w:val="30"/>
              <w:highlight w:val="none"/>
              <w:lang w:val="en-US" w:eastAsia="zh-CN" w:bidi="ar-SA"/>
              <w14:ligatures w14:val="standardContextual"/>
            </w:rPr>
            <w:fldChar w:fldCharType="begin"/>
          </w:r>
          <w:r>
            <w:rPr>
              <w:rFonts w:hint="default" w:ascii="Times New Roman" w:hAnsi="Times New Roman" w:eastAsia="仿宋_GB2312" w:cs="Times New Roman"/>
              <w:kern w:val="0"/>
              <w:sz w:val="30"/>
              <w:szCs w:val="30"/>
              <w:highlight w:val="none"/>
              <w:lang w:val="en-US" w:eastAsia="zh-CN" w:bidi="ar-SA"/>
              <w14:ligatures w14:val="standardContextual"/>
            </w:rPr>
            <w:instrText xml:space="preserve"> HYPERLINK \l _Toc15764 </w:instrText>
          </w:r>
          <w:r>
            <w:rPr>
              <w:rFonts w:hint="default" w:ascii="Times New Roman" w:hAnsi="Times New Roman" w:eastAsia="仿宋_GB2312" w:cs="Times New Roman"/>
              <w:kern w:val="0"/>
              <w:sz w:val="30"/>
              <w:szCs w:val="30"/>
              <w:highlight w:val="none"/>
              <w:lang w:val="en-US" w:eastAsia="zh-CN" w:bidi="ar-SA"/>
              <w14:ligatures w14:val="standardContextual"/>
            </w:rPr>
            <w:fldChar w:fldCharType="separate"/>
          </w:r>
          <w:r>
            <w:rPr>
              <w:rFonts w:hint="default" w:ascii="Times New Roman" w:hAnsi="Times New Roman" w:eastAsia="仿宋_GB2312" w:cs="Times New Roman"/>
              <w:kern w:val="0"/>
              <w:sz w:val="30"/>
              <w:szCs w:val="30"/>
              <w:highlight w:val="none"/>
            </w:rPr>
            <w:t>十一、《项目支出决算表》</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_Toc15764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3</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kern w:val="0"/>
              <w:sz w:val="30"/>
              <w:szCs w:val="30"/>
              <w:highlight w:val="none"/>
              <w:lang w:val="en-US" w:eastAsia="zh-CN" w:bidi="ar-SA"/>
              <w14:ligatures w14:val="standardContextual"/>
            </w:rPr>
            <w:fldChar w:fldCharType="end"/>
          </w:r>
        </w:p>
        <w:p w14:paraId="1CB744CB">
          <w:pPr>
            <w:pStyle w:val="14"/>
            <w:keepNext w:val="0"/>
            <w:keepLines w:val="0"/>
            <w:pageBreakBefore w:val="0"/>
            <w:widowControl/>
            <w:tabs>
              <w:tab w:val="right" w:leader="dot" w:pos="8640"/>
            </w:tabs>
            <w:kinsoku/>
            <w:wordWrap/>
            <w:overflowPunct/>
            <w:topLinePunct w:val="0"/>
            <w:autoSpaceDE/>
            <w:autoSpaceDN/>
            <w:bidi w:val="0"/>
            <w:adjustRightInd/>
            <w:snapToGrid/>
            <w:spacing w:line="7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kern w:val="0"/>
              <w:sz w:val="30"/>
              <w:szCs w:val="30"/>
              <w:highlight w:val="none"/>
              <w:lang w:val="en-US" w:eastAsia="zh-CN" w:bidi="ar-SA"/>
              <w14:ligatures w14:val="standardContextual"/>
            </w:rPr>
            <w:fldChar w:fldCharType="begin"/>
          </w:r>
          <w:r>
            <w:rPr>
              <w:rFonts w:hint="default" w:ascii="Times New Roman" w:hAnsi="Times New Roman" w:eastAsia="仿宋_GB2312" w:cs="Times New Roman"/>
              <w:kern w:val="0"/>
              <w:sz w:val="30"/>
              <w:szCs w:val="30"/>
              <w:highlight w:val="none"/>
              <w:lang w:val="en-US" w:eastAsia="zh-CN" w:bidi="ar-SA"/>
              <w14:ligatures w14:val="standardContextual"/>
            </w:rPr>
            <w:instrText xml:space="preserve"> HYPERLINK \l _Toc14775 </w:instrText>
          </w:r>
          <w:r>
            <w:rPr>
              <w:rFonts w:hint="default" w:ascii="Times New Roman" w:hAnsi="Times New Roman" w:eastAsia="仿宋_GB2312" w:cs="Times New Roman"/>
              <w:kern w:val="0"/>
              <w:sz w:val="30"/>
              <w:szCs w:val="30"/>
              <w:highlight w:val="none"/>
              <w:lang w:val="en-US" w:eastAsia="zh-CN" w:bidi="ar-SA"/>
              <w14:ligatures w14:val="standardContextual"/>
            </w:rPr>
            <w:fldChar w:fldCharType="separate"/>
          </w:r>
          <w:r>
            <w:rPr>
              <w:rFonts w:hint="default" w:ascii="Times New Roman" w:hAnsi="Times New Roman" w:eastAsia="仿宋_GB2312" w:cs="Times New Roman"/>
              <w:bCs/>
              <w:kern w:val="0"/>
              <w:sz w:val="30"/>
              <w:szCs w:val="30"/>
              <w:highlight w:val="none"/>
            </w:rPr>
            <w:t>十二、关于空表的说明</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_Toc14775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4</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kern w:val="0"/>
              <w:sz w:val="30"/>
              <w:szCs w:val="30"/>
              <w:highlight w:val="none"/>
              <w:lang w:val="en-US" w:eastAsia="zh-CN" w:bidi="ar-SA"/>
              <w14:ligatures w14:val="standardContextual"/>
            </w:rPr>
            <w:fldChar w:fldCharType="end"/>
          </w:r>
        </w:p>
        <w:p w14:paraId="291AFA00">
          <w:pPr>
            <w:pStyle w:val="13"/>
            <w:keepNext w:val="0"/>
            <w:keepLines w:val="0"/>
            <w:pageBreakBefore w:val="0"/>
            <w:widowControl/>
            <w:tabs>
              <w:tab w:val="right" w:leader="dot" w:pos="8640"/>
            </w:tabs>
            <w:kinsoku/>
            <w:wordWrap/>
            <w:overflowPunct/>
            <w:topLinePunct w:val="0"/>
            <w:autoSpaceDE/>
            <w:autoSpaceDN/>
            <w:bidi w:val="0"/>
            <w:adjustRightInd/>
            <w:snapToGrid/>
            <w:spacing w:line="700" w:lineRule="exact"/>
            <w:textAlignment w:val="auto"/>
            <w:rPr>
              <w:rFonts w:hint="default" w:ascii="Times New Roman" w:hAnsi="Times New Roman" w:eastAsia="仿宋_GB2312" w:cs="Times New Roman"/>
              <w:b/>
              <w:sz w:val="30"/>
              <w:szCs w:val="30"/>
            </w:rPr>
          </w:pPr>
          <w:r>
            <w:rPr>
              <w:rFonts w:hint="default" w:ascii="Times New Roman" w:hAnsi="Times New Roman" w:eastAsia="方正小标宋简体" w:cs="Times New Roman"/>
              <w:b w:val="0"/>
              <w:bCs/>
              <w:kern w:val="0"/>
              <w:sz w:val="30"/>
              <w:szCs w:val="30"/>
              <w:highlight w:val="none"/>
              <w:lang w:val="en-US" w:eastAsia="zh-CN" w:bidi="ar-SA"/>
              <w14:ligatures w14:val="standardContextual"/>
            </w:rPr>
            <w:fldChar w:fldCharType="begin"/>
          </w:r>
          <w:r>
            <w:rPr>
              <w:rFonts w:hint="default" w:ascii="Times New Roman" w:hAnsi="Times New Roman" w:eastAsia="方正小标宋简体" w:cs="Times New Roman"/>
              <w:b w:val="0"/>
              <w:bCs/>
              <w:kern w:val="0"/>
              <w:sz w:val="30"/>
              <w:szCs w:val="30"/>
              <w:highlight w:val="none"/>
              <w:lang w:val="en-US" w:eastAsia="zh-CN" w:bidi="ar-SA"/>
              <w14:ligatures w14:val="standardContextual"/>
            </w:rPr>
            <w:instrText xml:space="preserve"> HYPERLINK \l _Toc11127 </w:instrText>
          </w:r>
          <w:r>
            <w:rPr>
              <w:rFonts w:hint="default" w:ascii="Times New Roman" w:hAnsi="Times New Roman" w:eastAsia="方正小标宋简体" w:cs="Times New Roman"/>
              <w:b w:val="0"/>
              <w:bCs/>
              <w:kern w:val="0"/>
              <w:sz w:val="30"/>
              <w:szCs w:val="30"/>
              <w:highlight w:val="none"/>
              <w:lang w:val="en-US" w:eastAsia="zh-CN" w:bidi="ar-SA"/>
              <w14:ligatures w14:val="standardContextual"/>
            </w:rPr>
            <w:fldChar w:fldCharType="separate"/>
          </w:r>
          <w:r>
            <w:rPr>
              <w:rFonts w:hint="default" w:ascii="Times New Roman" w:hAnsi="Times New Roman" w:eastAsia="方正小标宋简体" w:cs="Times New Roman"/>
              <w:b w:val="0"/>
              <w:bCs/>
              <w:kern w:val="44"/>
              <w:sz w:val="30"/>
              <w:szCs w:val="30"/>
              <w:highlight w:val="none"/>
            </w:rPr>
            <w:t>第三部分</w:t>
          </w:r>
          <w:r>
            <w:rPr>
              <w:rFonts w:hint="default" w:ascii="Times New Roman" w:hAnsi="Times New Roman" w:eastAsia="方正小标宋简体" w:cs="Times New Roman"/>
              <w:b w:val="0"/>
              <w:bCs/>
              <w:kern w:val="44"/>
              <w:sz w:val="30"/>
              <w:szCs w:val="30"/>
              <w:highlight w:val="none"/>
              <w:lang w:val="en-US" w:eastAsia="zh-CN"/>
            </w:rPr>
            <w:t xml:space="preserve">  </w:t>
          </w:r>
          <w:r>
            <w:rPr>
              <w:rFonts w:hint="default" w:ascii="Times New Roman" w:hAnsi="Times New Roman" w:eastAsia="方正小标宋简体" w:cs="Times New Roman"/>
              <w:b w:val="0"/>
              <w:bCs/>
              <w:kern w:val="44"/>
              <w:sz w:val="30"/>
              <w:szCs w:val="30"/>
              <w:highlight w:val="none"/>
              <w:lang w:eastAsia="zh-CN"/>
            </w:rPr>
            <w:t>2023</w:t>
          </w:r>
          <w:r>
            <w:rPr>
              <w:rFonts w:hint="default" w:ascii="Times New Roman" w:hAnsi="Times New Roman" w:eastAsia="方正小标宋简体" w:cs="Times New Roman"/>
              <w:b w:val="0"/>
              <w:bCs/>
              <w:kern w:val="44"/>
              <w:sz w:val="30"/>
              <w:szCs w:val="30"/>
              <w:highlight w:val="none"/>
            </w:rPr>
            <w:t>年度部门决算情况说明</w:t>
          </w:r>
          <w:bookmarkStart w:id="32" w:name="_GoBack"/>
          <w:bookmarkEnd w:id="32"/>
          <w:r>
            <w:rPr>
              <w:rFonts w:hint="default" w:ascii="Times New Roman" w:hAnsi="Times New Roman" w:eastAsia="方正小标宋简体" w:cs="Times New Roman"/>
              <w:b w:val="0"/>
              <w:bCs/>
              <w:sz w:val="30"/>
              <w:szCs w:val="30"/>
            </w:rPr>
            <w:tab/>
          </w:r>
          <w:r>
            <w:rPr>
              <w:rFonts w:hint="default" w:ascii="Times New Roman" w:hAnsi="Times New Roman" w:eastAsia="方正小标宋简体" w:cs="Times New Roman"/>
              <w:b w:val="0"/>
              <w:bCs/>
              <w:sz w:val="30"/>
              <w:szCs w:val="30"/>
            </w:rPr>
            <w:fldChar w:fldCharType="begin"/>
          </w:r>
          <w:r>
            <w:rPr>
              <w:rFonts w:hint="default" w:ascii="Times New Roman" w:hAnsi="Times New Roman" w:eastAsia="方正小标宋简体" w:cs="Times New Roman"/>
              <w:b w:val="0"/>
              <w:bCs/>
              <w:sz w:val="30"/>
              <w:szCs w:val="30"/>
            </w:rPr>
            <w:instrText xml:space="preserve"> PAGEREF _Toc11127 \h </w:instrText>
          </w:r>
          <w:r>
            <w:rPr>
              <w:rFonts w:hint="default" w:ascii="Times New Roman" w:hAnsi="Times New Roman" w:eastAsia="方正小标宋简体" w:cs="Times New Roman"/>
              <w:b w:val="0"/>
              <w:bCs/>
              <w:sz w:val="30"/>
              <w:szCs w:val="30"/>
            </w:rPr>
            <w:fldChar w:fldCharType="separate"/>
          </w:r>
          <w:r>
            <w:rPr>
              <w:rFonts w:hint="default" w:ascii="Times New Roman" w:hAnsi="Times New Roman" w:eastAsia="方正小标宋简体" w:cs="Times New Roman"/>
              <w:b w:val="0"/>
              <w:bCs/>
              <w:sz w:val="30"/>
              <w:szCs w:val="30"/>
            </w:rPr>
            <w:t>5</w:t>
          </w:r>
          <w:r>
            <w:rPr>
              <w:rFonts w:hint="default" w:ascii="Times New Roman" w:hAnsi="Times New Roman" w:eastAsia="方正小标宋简体" w:cs="Times New Roman"/>
              <w:b w:val="0"/>
              <w:bCs/>
              <w:sz w:val="30"/>
              <w:szCs w:val="30"/>
            </w:rPr>
            <w:fldChar w:fldCharType="end"/>
          </w:r>
          <w:r>
            <w:rPr>
              <w:rFonts w:hint="default" w:ascii="Times New Roman" w:hAnsi="Times New Roman" w:eastAsia="方正小标宋简体" w:cs="Times New Roman"/>
              <w:b w:val="0"/>
              <w:bCs/>
              <w:kern w:val="0"/>
              <w:sz w:val="30"/>
              <w:szCs w:val="30"/>
              <w:highlight w:val="none"/>
              <w:lang w:val="en-US" w:eastAsia="zh-CN" w:bidi="ar-SA"/>
              <w14:ligatures w14:val="standardContextual"/>
            </w:rPr>
            <w:fldChar w:fldCharType="end"/>
          </w:r>
        </w:p>
        <w:p w14:paraId="4DCC2815">
          <w:pPr>
            <w:pStyle w:val="14"/>
            <w:keepNext w:val="0"/>
            <w:keepLines w:val="0"/>
            <w:pageBreakBefore w:val="0"/>
            <w:widowControl/>
            <w:tabs>
              <w:tab w:val="right" w:leader="dot" w:pos="8640"/>
            </w:tabs>
            <w:kinsoku/>
            <w:wordWrap/>
            <w:overflowPunct/>
            <w:topLinePunct w:val="0"/>
            <w:autoSpaceDE/>
            <w:autoSpaceDN/>
            <w:bidi w:val="0"/>
            <w:adjustRightInd/>
            <w:snapToGrid/>
            <w:spacing w:line="7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kern w:val="0"/>
              <w:sz w:val="30"/>
              <w:szCs w:val="30"/>
              <w:highlight w:val="none"/>
              <w:lang w:val="en-US" w:eastAsia="zh-CN" w:bidi="ar-SA"/>
              <w14:ligatures w14:val="standardContextual"/>
            </w:rPr>
            <w:fldChar w:fldCharType="begin"/>
          </w:r>
          <w:r>
            <w:rPr>
              <w:rFonts w:hint="default" w:ascii="Times New Roman" w:hAnsi="Times New Roman" w:eastAsia="仿宋_GB2312" w:cs="Times New Roman"/>
              <w:kern w:val="0"/>
              <w:sz w:val="30"/>
              <w:szCs w:val="30"/>
              <w:highlight w:val="none"/>
              <w:lang w:val="en-US" w:eastAsia="zh-CN" w:bidi="ar-SA"/>
              <w14:ligatures w14:val="standardContextual"/>
            </w:rPr>
            <w:instrText xml:space="preserve"> HYPERLINK \l _Toc2610 </w:instrText>
          </w:r>
          <w:r>
            <w:rPr>
              <w:rFonts w:hint="default" w:ascii="Times New Roman" w:hAnsi="Times New Roman" w:eastAsia="仿宋_GB2312" w:cs="Times New Roman"/>
              <w:kern w:val="0"/>
              <w:sz w:val="30"/>
              <w:szCs w:val="30"/>
              <w:highlight w:val="none"/>
              <w:lang w:val="en-US" w:eastAsia="zh-CN" w:bidi="ar-SA"/>
              <w14:ligatures w14:val="standardContextual"/>
            </w:rPr>
            <w:fldChar w:fldCharType="separate"/>
          </w:r>
          <w:r>
            <w:rPr>
              <w:rFonts w:hint="default" w:ascii="Times New Roman" w:hAnsi="Times New Roman" w:eastAsia="仿宋_GB2312" w:cs="Times New Roman"/>
              <w:bCs/>
              <w:kern w:val="0"/>
              <w:sz w:val="30"/>
              <w:szCs w:val="30"/>
              <w:highlight w:val="none"/>
              <w:lang w:val="zh-CN"/>
            </w:rPr>
            <w:t>一、收入支出决算总体情况说明</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_Toc2610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5</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kern w:val="0"/>
              <w:sz w:val="30"/>
              <w:szCs w:val="30"/>
              <w:highlight w:val="none"/>
              <w:lang w:val="en-US" w:eastAsia="zh-CN" w:bidi="ar-SA"/>
              <w14:ligatures w14:val="standardContextual"/>
            </w:rPr>
            <w:fldChar w:fldCharType="end"/>
          </w:r>
        </w:p>
        <w:p w14:paraId="3AAE86BA">
          <w:pPr>
            <w:pStyle w:val="14"/>
            <w:keepNext w:val="0"/>
            <w:keepLines w:val="0"/>
            <w:pageBreakBefore w:val="0"/>
            <w:widowControl/>
            <w:tabs>
              <w:tab w:val="right" w:leader="dot" w:pos="8640"/>
            </w:tabs>
            <w:kinsoku/>
            <w:wordWrap/>
            <w:overflowPunct/>
            <w:topLinePunct w:val="0"/>
            <w:autoSpaceDE/>
            <w:autoSpaceDN/>
            <w:bidi w:val="0"/>
            <w:adjustRightInd/>
            <w:snapToGrid/>
            <w:spacing w:line="7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kern w:val="0"/>
              <w:sz w:val="30"/>
              <w:szCs w:val="30"/>
              <w:highlight w:val="none"/>
              <w:lang w:val="en-US" w:eastAsia="zh-CN" w:bidi="ar-SA"/>
              <w14:ligatures w14:val="standardContextual"/>
            </w:rPr>
            <w:fldChar w:fldCharType="begin"/>
          </w:r>
          <w:r>
            <w:rPr>
              <w:rFonts w:hint="default" w:ascii="Times New Roman" w:hAnsi="Times New Roman" w:eastAsia="仿宋_GB2312" w:cs="Times New Roman"/>
              <w:kern w:val="0"/>
              <w:sz w:val="30"/>
              <w:szCs w:val="30"/>
              <w:highlight w:val="none"/>
              <w:lang w:val="en-US" w:eastAsia="zh-CN" w:bidi="ar-SA"/>
              <w14:ligatures w14:val="standardContextual"/>
            </w:rPr>
            <w:instrText xml:space="preserve"> HYPERLINK \l _Toc24254 </w:instrText>
          </w:r>
          <w:r>
            <w:rPr>
              <w:rFonts w:hint="default" w:ascii="Times New Roman" w:hAnsi="Times New Roman" w:eastAsia="仿宋_GB2312" w:cs="Times New Roman"/>
              <w:kern w:val="0"/>
              <w:sz w:val="30"/>
              <w:szCs w:val="30"/>
              <w:highlight w:val="none"/>
              <w:lang w:val="en-US" w:eastAsia="zh-CN" w:bidi="ar-SA"/>
              <w14:ligatures w14:val="standardContextual"/>
            </w:rPr>
            <w:fldChar w:fldCharType="separate"/>
          </w:r>
          <w:r>
            <w:rPr>
              <w:rFonts w:hint="default" w:ascii="Times New Roman" w:hAnsi="Times New Roman" w:eastAsia="仿宋_GB2312" w:cs="Times New Roman"/>
              <w:bCs/>
              <w:kern w:val="0"/>
              <w:sz w:val="30"/>
              <w:szCs w:val="30"/>
              <w:highlight w:val="none"/>
              <w:lang w:val="zh-CN"/>
            </w:rPr>
            <w:t>二、</w:t>
          </w:r>
          <w:r>
            <w:rPr>
              <w:rFonts w:hint="default" w:ascii="Times New Roman" w:hAnsi="Times New Roman" w:eastAsia="仿宋_GB2312" w:cs="Times New Roman"/>
              <w:bCs/>
              <w:kern w:val="0"/>
              <w:sz w:val="30"/>
              <w:szCs w:val="30"/>
              <w:highlight w:val="none"/>
            </w:rPr>
            <w:t>收入决算情况</w:t>
          </w:r>
          <w:r>
            <w:rPr>
              <w:rFonts w:hint="default" w:ascii="Times New Roman" w:hAnsi="Times New Roman" w:eastAsia="仿宋_GB2312" w:cs="Times New Roman"/>
              <w:bCs/>
              <w:kern w:val="0"/>
              <w:sz w:val="30"/>
              <w:szCs w:val="30"/>
              <w:highlight w:val="none"/>
              <w:lang w:val="zh-CN"/>
            </w:rPr>
            <w:t>说明</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_Toc24254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5</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kern w:val="0"/>
              <w:sz w:val="30"/>
              <w:szCs w:val="30"/>
              <w:highlight w:val="none"/>
              <w:lang w:val="en-US" w:eastAsia="zh-CN" w:bidi="ar-SA"/>
              <w14:ligatures w14:val="standardContextual"/>
            </w:rPr>
            <w:fldChar w:fldCharType="end"/>
          </w:r>
        </w:p>
        <w:p w14:paraId="527E5DBC">
          <w:pPr>
            <w:pStyle w:val="14"/>
            <w:keepNext w:val="0"/>
            <w:keepLines w:val="0"/>
            <w:pageBreakBefore w:val="0"/>
            <w:widowControl/>
            <w:tabs>
              <w:tab w:val="right" w:leader="dot" w:pos="8640"/>
            </w:tabs>
            <w:kinsoku/>
            <w:wordWrap/>
            <w:overflowPunct/>
            <w:topLinePunct w:val="0"/>
            <w:autoSpaceDE/>
            <w:autoSpaceDN/>
            <w:bidi w:val="0"/>
            <w:adjustRightInd/>
            <w:snapToGrid/>
            <w:spacing w:line="7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kern w:val="0"/>
              <w:sz w:val="30"/>
              <w:szCs w:val="30"/>
              <w:highlight w:val="none"/>
              <w:lang w:val="en-US" w:eastAsia="zh-CN" w:bidi="ar-SA"/>
              <w14:ligatures w14:val="standardContextual"/>
            </w:rPr>
            <w:fldChar w:fldCharType="begin"/>
          </w:r>
          <w:r>
            <w:rPr>
              <w:rFonts w:hint="default" w:ascii="Times New Roman" w:hAnsi="Times New Roman" w:eastAsia="仿宋_GB2312" w:cs="Times New Roman"/>
              <w:kern w:val="0"/>
              <w:sz w:val="30"/>
              <w:szCs w:val="30"/>
              <w:highlight w:val="none"/>
              <w:lang w:val="en-US" w:eastAsia="zh-CN" w:bidi="ar-SA"/>
              <w14:ligatures w14:val="standardContextual"/>
            </w:rPr>
            <w:instrText xml:space="preserve"> HYPERLINK \l _Toc10449 </w:instrText>
          </w:r>
          <w:r>
            <w:rPr>
              <w:rFonts w:hint="default" w:ascii="Times New Roman" w:hAnsi="Times New Roman" w:eastAsia="仿宋_GB2312" w:cs="Times New Roman"/>
              <w:kern w:val="0"/>
              <w:sz w:val="30"/>
              <w:szCs w:val="30"/>
              <w:highlight w:val="none"/>
              <w:lang w:val="en-US" w:eastAsia="zh-CN" w:bidi="ar-SA"/>
              <w14:ligatures w14:val="standardContextual"/>
            </w:rPr>
            <w:fldChar w:fldCharType="separate"/>
          </w:r>
          <w:r>
            <w:rPr>
              <w:rFonts w:hint="default" w:ascii="Times New Roman" w:hAnsi="Times New Roman" w:eastAsia="仿宋_GB2312" w:cs="Times New Roman"/>
              <w:bCs/>
              <w:kern w:val="0"/>
              <w:sz w:val="30"/>
              <w:szCs w:val="30"/>
              <w:highlight w:val="none"/>
              <w:lang w:val="zh-CN"/>
            </w:rPr>
            <w:t>三、支出</w:t>
          </w:r>
          <w:r>
            <w:rPr>
              <w:rFonts w:hint="default" w:ascii="Times New Roman" w:hAnsi="Times New Roman" w:eastAsia="仿宋_GB2312" w:cs="Times New Roman"/>
              <w:bCs/>
              <w:kern w:val="0"/>
              <w:sz w:val="30"/>
              <w:szCs w:val="30"/>
              <w:highlight w:val="none"/>
            </w:rPr>
            <w:t>决算情况说明</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_Toc10449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5</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kern w:val="0"/>
              <w:sz w:val="30"/>
              <w:szCs w:val="30"/>
              <w:highlight w:val="none"/>
              <w:lang w:val="en-US" w:eastAsia="zh-CN" w:bidi="ar-SA"/>
              <w14:ligatures w14:val="standardContextual"/>
            </w:rPr>
            <w:fldChar w:fldCharType="end"/>
          </w:r>
        </w:p>
        <w:p w14:paraId="15E94C21">
          <w:pPr>
            <w:pStyle w:val="14"/>
            <w:keepNext w:val="0"/>
            <w:keepLines w:val="0"/>
            <w:pageBreakBefore w:val="0"/>
            <w:widowControl/>
            <w:tabs>
              <w:tab w:val="right" w:leader="dot" w:pos="8640"/>
            </w:tabs>
            <w:kinsoku/>
            <w:wordWrap/>
            <w:overflowPunct/>
            <w:topLinePunct w:val="0"/>
            <w:autoSpaceDE/>
            <w:autoSpaceDN/>
            <w:bidi w:val="0"/>
            <w:adjustRightInd/>
            <w:snapToGrid/>
            <w:spacing w:line="7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kern w:val="0"/>
              <w:sz w:val="30"/>
              <w:szCs w:val="30"/>
              <w:highlight w:val="none"/>
              <w:lang w:val="en-US" w:eastAsia="zh-CN" w:bidi="ar-SA"/>
              <w14:ligatures w14:val="standardContextual"/>
            </w:rPr>
            <w:fldChar w:fldCharType="begin"/>
          </w:r>
          <w:r>
            <w:rPr>
              <w:rFonts w:hint="default" w:ascii="Times New Roman" w:hAnsi="Times New Roman" w:eastAsia="仿宋_GB2312" w:cs="Times New Roman"/>
              <w:kern w:val="0"/>
              <w:sz w:val="30"/>
              <w:szCs w:val="30"/>
              <w:highlight w:val="none"/>
              <w:lang w:val="en-US" w:eastAsia="zh-CN" w:bidi="ar-SA"/>
              <w14:ligatures w14:val="standardContextual"/>
            </w:rPr>
            <w:instrText xml:space="preserve"> HYPERLINK \l _Toc26020 </w:instrText>
          </w:r>
          <w:r>
            <w:rPr>
              <w:rFonts w:hint="default" w:ascii="Times New Roman" w:hAnsi="Times New Roman" w:eastAsia="仿宋_GB2312" w:cs="Times New Roman"/>
              <w:kern w:val="0"/>
              <w:sz w:val="30"/>
              <w:szCs w:val="30"/>
              <w:highlight w:val="none"/>
              <w:lang w:val="en-US" w:eastAsia="zh-CN" w:bidi="ar-SA"/>
              <w14:ligatures w14:val="standardContextual"/>
            </w:rPr>
            <w:fldChar w:fldCharType="separate"/>
          </w:r>
          <w:r>
            <w:rPr>
              <w:rFonts w:hint="default" w:ascii="Times New Roman" w:hAnsi="Times New Roman" w:eastAsia="仿宋_GB2312" w:cs="Times New Roman"/>
              <w:bCs/>
              <w:kern w:val="0"/>
              <w:sz w:val="30"/>
              <w:szCs w:val="30"/>
              <w:highlight w:val="none"/>
              <w:lang w:val="zh-CN"/>
            </w:rPr>
            <w:t>四、财政拨款收支决算总体情况说明</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_Toc26020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6</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kern w:val="0"/>
              <w:sz w:val="30"/>
              <w:szCs w:val="30"/>
              <w:highlight w:val="none"/>
              <w:lang w:val="en-US" w:eastAsia="zh-CN" w:bidi="ar-SA"/>
              <w14:ligatures w14:val="standardContextual"/>
            </w:rPr>
            <w:fldChar w:fldCharType="end"/>
          </w:r>
        </w:p>
        <w:p w14:paraId="16F10D29">
          <w:pPr>
            <w:pStyle w:val="14"/>
            <w:keepNext w:val="0"/>
            <w:keepLines w:val="0"/>
            <w:pageBreakBefore w:val="0"/>
            <w:widowControl/>
            <w:tabs>
              <w:tab w:val="right" w:leader="dot" w:pos="8640"/>
            </w:tabs>
            <w:kinsoku/>
            <w:wordWrap/>
            <w:overflowPunct/>
            <w:topLinePunct w:val="0"/>
            <w:autoSpaceDE/>
            <w:autoSpaceDN/>
            <w:bidi w:val="0"/>
            <w:adjustRightInd/>
            <w:snapToGrid/>
            <w:spacing w:line="7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kern w:val="0"/>
              <w:sz w:val="30"/>
              <w:szCs w:val="30"/>
              <w:highlight w:val="none"/>
              <w:lang w:val="en-US" w:eastAsia="zh-CN" w:bidi="ar-SA"/>
              <w14:ligatures w14:val="standardContextual"/>
            </w:rPr>
            <w:fldChar w:fldCharType="begin"/>
          </w:r>
          <w:r>
            <w:rPr>
              <w:rFonts w:hint="default" w:ascii="Times New Roman" w:hAnsi="Times New Roman" w:eastAsia="仿宋_GB2312" w:cs="Times New Roman"/>
              <w:kern w:val="0"/>
              <w:sz w:val="30"/>
              <w:szCs w:val="30"/>
              <w:highlight w:val="none"/>
              <w:lang w:val="en-US" w:eastAsia="zh-CN" w:bidi="ar-SA"/>
              <w14:ligatures w14:val="standardContextual"/>
            </w:rPr>
            <w:instrText xml:space="preserve"> HYPERLINK \l _Toc18295 </w:instrText>
          </w:r>
          <w:r>
            <w:rPr>
              <w:rFonts w:hint="default" w:ascii="Times New Roman" w:hAnsi="Times New Roman" w:eastAsia="仿宋_GB2312" w:cs="Times New Roman"/>
              <w:kern w:val="0"/>
              <w:sz w:val="30"/>
              <w:szCs w:val="30"/>
              <w:highlight w:val="none"/>
              <w:lang w:val="en-US" w:eastAsia="zh-CN" w:bidi="ar-SA"/>
              <w14:ligatures w14:val="standardContextual"/>
            </w:rPr>
            <w:fldChar w:fldCharType="separate"/>
          </w:r>
          <w:r>
            <w:rPr>
              <w:rFonts w:hint="default" w:ascii="Times New Roman" w:hAnsi="Times New Roman" w:eastAsia="仿宋_GB2312" w:cs="Times New Roman"/>
              <w:bCs/>
              <w:kern w:val="0"/>
              <w:sz w:val="30"/>
              <w:szCs w:val="30"/>
              <w:highlight w:val="none"/>
              <w:lang w:val="zh-CN"/>
            </w:rPr>
            <w:t>五、一般公共预算财政拨款支出决算情况说明</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_Toc18295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6</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kern w:val="0"/>
              <w:sz w:val="30"/>
              <w:szCs w:val="30"/>
              <w:highlight w:val="none"/>
              <w:lang w:val="en-US" w:eastAsia="zh-CN" w:bidi="ar-SA"/>
              <w14:ligatures w14:val="standardContextual"/>
            </w:rPr>
            <w:fldChar w:fldCharType="end"/>
          </w:r>
        </w:p>
        <w:p w14:paraId="42518F1E">
          <w:pPr>
            <w:pStyle w:val="14"/>
            <w:keepNext w:val="0"/>
            <w:keepLines w:val="0"/>
            <w:pageBreakBefore w:val="0"/>
            <w:widowControl/>
            <w:tabs>
              <w:tab w:val="right" w:leader="dot" w:pos="8640"/>
            </w:tabs>
            <w:kinsoku/>
            <w:wordWrap/>
            <w:overflowPunct/>
            <w:topLinePunct w:val="0"/>
            <w:autoSpaceDE/>
            <w:autoSpaceDN/>
            <w:bidi w:val="0"/>
            <w:adjustRightInd/>
            <w:snapToGrid/>
            <w:spacing w:line="7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kern w:val="0"/>
              <w:sz w:val="30"/>
              <w:szCs w:val="30"/>
              <w:highlight w:val="none"/>
              <w:lang w:val="en-US" w:eastAsia="zh-CN" w:bidi="ar-SA"/>
              <w14:ligatures w14:val="standardContextual"/>
            </w:rPr>
            <w:fldChar w:fldCharType="begin"/>
          </w:r>
          <w:r>
            <w:rPr>
              <w:rFonts w:hint="default" w:ascii="Times New Roman" w:hAnsi="Times New Roman" w:eastAsia="仿宋_GB2312" w:cs="Times New Roman"/>
              <w:kern w:val="0"/>
              <w:sz w:val="30"/>
              <w:szCs w:val="30"/>
              <w:highlight w:val="none"/>
              <w:lang w:val="en-US" w:eastAsia="zh-CN" w:bidi="ar-SA"/>
              <w14:ligatures w14:val="standardContextual"/>
            </w:rPr>
            <w:instrText xml:space="preserve"> HYPERLINK \l _Toc23751 </w:instrText>
          </w:r>
          <w:r>
            <w:rPr>
              <w:rFonts w:hint="default" w:ascii="Times New Roman" w:hAnsi="Times New Roman" w:eastAsia="仿宋_GB2312" w:cs="Times New Roman"/>
              <w:kern w:val="0"/>
              <w:sz w:val="30"/>
              <w:szCs w:val="30"/>
              <w:highlight w:val="none"/>
              <w:lang w:val="en-US" w:eastAsia="zh-CN" w:bidi="ar-SA"/>
              <w14:ligatures w14:val="standardContextual"/>
            </w:rPr>
            <w:fldChar w:fldCharType="separate"/>
          </w:r>
          <w:r>
            <w:rPr>
              <w:rFonts w:hint="default" w:ascii="Times New Roman" w:hAnsi="Times New Roman" w:eastAsia="仿宋_GB2312" w:cs="Times New Roman"/>
              <w:bCs/>
              <w:kern w:val="0"/>
              <w:sz w:val="30"/>
              <w:szCs w:val="30"/>
              <w:highlight w:val="none"/>
            </w:rPr>
            <w:t>六、一般公共预算财政拨款基本支出决算情况说明</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_Toc23751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8</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kern w:val="0"/>
              <w:sz w:val="30"/>
              <w:szCs w:val="30"/>
              <w:highlight w:val="none"/>
              <w:lang w:val="en-US" w:eastAsia="zh-CN" w:bidi="ar-SA"/>
              <w14:ligatures w14:val="standardContextual"/>
            </w:rPr>
            <w:fldChar w:fldCharType="end"/>
          </w:r>
        </w:p>
        <w:p w14:paraId="6034B468">
          <w:pPr>
            <w:pStyle w:val="14"/>
            <w:keepNext w:val="0"/>
            <w:keepLines w:val="0"/>
            <w:pageBreakBefore w:val="0"/>
            <w:widowControl/>
            <w:tabs>
              <w:tab w:val="right" w:leader="dot" w:pos="8640"/>
            </w:tabs>
            <w:kinsoku/>
            <w:wordWrap/>
            <w:overflowPunct/>
            <w:topLinePunct w:val="0"/>
            <w:autoSpaceDE/>
            <w:autoSpaceDN/>
            <w:bidi w:val="0"/>
            <w:adjustRightInd/>
            <w:snapToGrid/>
            <w:spacing w:line="7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kern w:val="0"/>
              <w:sz w:val="30"/>
              <w:szCs w:val="30"/>
              <w:highlight w:val="none"/>
              <w:lang w:val="en-US" w:eastAsia="zh-CN" w:bidi="ar-SA"/>
              <w14:ligatures w14:val="standardContextual"/>
            </w:rPr>
            <w:fldChar w:fldCharType="begin"/>
          </w:r>
          <w:r>
            <w:rPr>
              <w:rFonts w:hint="default" w:ascii="Times New Roman" w:hAnsi="Times New Roman" w:eastAsia="仿宋_GB2312" w:cs="Times New Roman"/>
              <w:kern w:val="0"/>
              <w:sz w:val="30"/>
              <w:szCs w:val="30"/>
              <w:highlight w:val="none"/>
              <w:lang w:val="en-US" w:eastAsia="zh-CN" w:bidi="ar-SA"/>
              <w14:ligatures w14:val="standardContextual"/>
            </w:rPr>
            <w:instrText xml:space="preserve"> HYPERLINK \l _Toc8557 </w:instrText>
          </w:r>
          <w:r>
            <w:rPr>
              <w:rFonts w:hint="default" w:ascii="Times New Roman" w:hAnsi="Times New Roman" w:eastAsia="仿宋_GB2312" w:cs="Times New Roman"/>
              <w:kern w:val="0"/>
              <w:sz w:val="30"/>
              <w:szCs w:val="30"/>
              <w:highlight w:val="none"/>
              <w:lang w:val="en-US" w:eastAsia="zh-CN" w:bidi="ar-SA"/>
              <w14:ligatures w14:val="standardContextual"/>
            </w:rPr>
            <w:fldChar w:fldCharType="separate"/>
          </w:r>
          <w:r>
            <w:rPr>
              <w:rFonts w:hint="default" w:ascii="Times New Roman" w:hAnsi="Times New Roman" w:eastAsia="仿宋_GB2312" w:cs="Times New Roman"/>
              <w:bCs/>
              <w:kern w:val="0"/>
              <w:sz w:val="30"/>
              <w:szCs w:val="30"/>
              <w:highlight w:val="none"/>
            </w:rPr>
            <w:t>七、政府性基金预算财政拨款收支决算情况</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_Toc8557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9</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kern w:val="0"/>
              <w:sz w:val="30"/>
              <w:szCs w:val="30"/>
              <w:highlight w:val="none"/>
              <w:lang w:val="en-US" w:eastAsia="zh-CN" w:bidi="ar-SA"/>
              <w14:ligatures w14:val="standardContextual"/>
            </w:rPr>
            <w:fldChar w:fldCharType="end"/>
          </w:r>
        </w:p>
        <w:p w14:paraId="63815531">
          <w:pPr>
            <w:pStyle w:val="14"/>
            <w:keepNext w:val="0"/>
            <w:keepLines w:val="0"/>
            <w:pageBreakBefore w:val="0"/>
            <w:widowControl/>
            <w:tabs>
              <w:tab w:val="right" w:leader="dot" w:pos="8640"/>
            </w:tabs>
            <w:kinsoku/>
            <w:wordWrap/>
            <w:overflowPunct/>
            <w:topLinePunct w:val="0"/>
            <w:autoSpaceDE/>
            <w:autoSpaceDN/>
            <w:bidi w:val="0"/>
            <w:adjustRightInd/>
            <w:snapToGrid/>
            <w:spacing w:line="7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kern w:val="0"/>
              <w:sz w:val="30"/>
              <w:szCs w:val="30"/>
              <w:highlight w:val="none"/>
              <w:lang w:val="en-US" w:eastAsia="zh-CN" w:bidi="ar-SA"/>
              <w14:ligatures w14:val="standardContextual"/>
            </w:rPr>
            <w:fldChar w:fldCharType="begin"/>
          </w:r>
          <w:r>
            <w:rPr>
              <w:rFonts w:hint="default" w:ascii="Times New Roman" w:hAnsi="Times New Roman" w:eastAsia="仿宋_GB2312" w:cs="Times New Roman"/>
              <w:kern w:val="0"/>
              <w:sz w:val="30"/>
              <w:szCs w:val="30"/>
              <w:highlight w:val="none"/>
              <w:lang w:val="en-US" w:eastAsia="zh-CN" w:bidi="ar-SA"/>
              <w14:ligatures w14:val="standardContextual"/>
            </w:rPr>
            <w:instrText xml:space="preserve"> HYPERLINK \l _Toc26344 </w:instrText>
          </w:r>
          <w:r>
            <w:rPr>
              <w:rFonts w:hint="default" w:ascii="Times New Roman" w:hAnsi="Times New Roman" w:eastAsia="仿宋_GB2312" w:cs="Times New Roman"/>
              <w:kern w:val="0"/>
              <w:sz w:val="30"/>
              <w:szCs w:val="30"/>
              <w:highlight w:val="none"/>
              <w:lang w:val="en-US" w:eastAsia="zh-CN" w:bidi="ar-SA"/>
              <w14:ligatures w14:val="standardContextual"/>
            </w:rPr>
            <w:fldChar w:fldCharType="separate"/>
          </w:r>
          <w:r>
            <w:rPr>
              <w:rFonts w:hint="default" w:ascii="Times New Roman" w:hAnsi="Times New Roman" w:eastAsia="仿宋_GB2312" w:cs="Times New Roman"/>
              <w:bCs/>
              <w:kern w:val="0"/>
              <w:sz w:val="30"/>
              <w:szCs w:val="30"/>
              <w:highlight w:val="none"/>
            </w:rPr>
            <w:t>八、国有资本经营预算财政拨款收支决算情况说明</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_Toc26344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9</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kern w:val="0"/>
              <w:sz w:val="30"/>
              <w:szCs w:val="30"/>
              <w:highlight w:val="none"/>
              <w:lang w:val="en-US" w:eastAsia="zh-CN" w:bidi="ar-SA"/>
              <w14:ligatures w14:val="standardContextual"/>
            </w:rPr>
            <w:fldChar w:fldCharType="end"/>
          </w:r>
        </w:p>
        <w:p w14:paraId="5B3BBDFC">
          <w:pPr>
            <w:pStyle w:val="14"/>
            <w:keepNext w:val="0"/>
            <w:keepLines w:val="0"/>
            <w:pageBreakBefore w:val="0"/>
            <w:widowControl/>
            <w:tabs>
              <w:tab w:val="right" w:leader="dot" w:pos="8640"/>
            </w:tabs>
            <w:kinsoku/>
            <w:wordWrap/>
            <w:overflowPunct/>
            <w:topLinePunct w:val="0"/>
            <w:autoSpaceDE/>
            <w:autoSpaceDN/>
            <w:bidi w:val="0"/>
            <w:adjustRightInd/>
            <w:snapToGrid/>
            <w:spacing w:line="7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kern w:val="0"/>
              <w:sz w:val="30"/>
              <w:szCs w:val="30"/>
              <w:highlight w:val="none"/>
              <w:lang w:val="en-US" w:eastAsia="zh-CN" w:bidi="ar-SA"/>
              <w14:ligatures w14:val="standardContextual"/>
            </w:rPr>
            <w:fldChar w:fldCharType="begin"/>
          </w:r>
          <w:r>
            <w:rPr>
              <w:rFonts w:hint="default" w:ascii="Times New Roman" w:hAnsi="Times New Roman" w:eastAsia="仿宋_GB2312" w:cs="Times New Roman"/>
              <w:kern w:val="0"/>
              <w:sz w:val="30"/>
              <w:szCs w:val="30"/>
              <w:highlight w:val="none"/>
              <w:lang w:val="en-US" w:eastAsia="zh-CN" w:bidi="ar-SA"/>
              <w14:ligatures w14:val="standardContextual"/>
            </w:rPr>
            <w:instrText xml:space="preserve"> HYPERLINK \l _Toc14498 </w:instrText>
          </w:r>
          <w:r>
            <w:rPr>
              <w:rFonts w:hint="default" w:ascii="Times New Roman" w:hAnsi="Times New Roman" w:eastAsia="仿宋_GB2312" w:cs="Times New Roman"/>
              <w:kern w:val="0"/>
              <w:sz w:val="30"/>
              <w:szCs w:val="30"/>
              <w:highlight w:val="none"/>
              <w:lang w:val="en-US" w:eastAsia="zh-CN" w:bidi="ar-SA"/>
              <w14:ligatures w14:val="standardContextual"/>
            </w:rPr>
            <w:fldChar w:fldCharType="separate"/>
          </w:r>
          <w:r>
            <w:rPr>
              <w:rFonts w:hint="default" w:ascii="Times New Roman" w:hAnsi="Times New Roman" w:eastAsia="仿宋_GB2312" w:cs="Times New Roman"/>
              <w:bCs/>
              <w:kern w:val="0"/>
              <w:sz w:val="30"/>
              <w:szCs w:val="30"/>
              <w:highlight w:val="none"/>
            </w:rPr>
            <w:t>九、财政拨款“三公”经费</w:t>
          </w:r>
          <w:r>
            <w:rPr>
              <w:rFonts w:hint="default" w:ascii="Times New Roman" w:hAnsi="Times New Roman" w:eastAsia="仿宋_GB2312" w:cs="Times New Roman"/>
              <w:bCs/>
              <w:kern w:val="0"/>
              <w:sz w:val="30"/>
              <w:szCs w:val="30"/>
              <w:highlight w:val="none"/>
              <w:lang w:val="zh-CN"/>
            </w:rPr>
            <w:t>支出决算</w:t>
          </w:r>
          <w:r>
            <w:rPr>
              <w:rFonts w:hint="default" w:ascii="Times New Roman" w:hAnsi="Times New Roman" w:eastAsia="仿宋_GB2312" w:cs="Times New Roman"/>
              <w:bCs/>
              <w:kern w:val="0"/>
              <w:sz w:val="30"/>
              <w:szCs w:val="30"/>
              <w:highlight w:val="none"/>
            </w:rPr>
            <w:t>情况</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_Toc14498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9</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kern w:val="0"/>
              <w:sz w:val="30"/>
              <w:szCs w:val="30"/>
              <w:highlight w:val="none"/>
              <w:lang w:val="en-US" w:eastAsia="zh-CN" w:bidi="ar-SA"/>
              <w14:ligatures w14:val="standardContextual"/>
            </w:rPr>
            <w:fldChar w:fldCharType="end"/>
          </w:r>
        </w:p>
        <w:p w14:paraId="641250A5">
          <w:pPr>
            <w:pStyle w:val="14"/>
            <w:keepNext w:val="0"/>
            <w:keepLines w:val="0"/>
            <w:pageBreakBefore w:val="0"/>
            <w:widowControl/>
            <w:tabs>
              <w:tab w:val="right" w:leader="dot" w:pos="8640"/>
            </w:tabs>
            <w:kinsoku/>
            <w:wordWrap/>
            <w:overflowPunct/>
            <w:topLinePunct w:val="0"/>
            <w:autoSpaceDE/>
            <w:autoSpaceDN/>
            <w:bidi w:val="0"/>
            <w:adjustRightInd/>
            <w:snapToGrid/>
            <w:spacing w:line="7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kern w:val="0"/>
              <w:sz w:val="30"/>
              <w:szCs w:val="30"/>
              <w:highlight w:val="none"/>
              <w:lang w:val="en-US" w:eastAsia="zh-CN" w:bidi="ar-SA"/>
              <w14:ligatures w14:val="standardContextual"/>
            </w:rPr>
            <w:fldChar w:fldCharType="begin"/>
          </w:r>
          <w:r>
            <w:rPr>
              <w:rFonts w:hint="default" w:ascii="Times New Roman" w:hAnsi="Times New Roman" w:eastAsia="仿宋_GB2312" w:cs="Times New Roman"/>
              <w:kern w:val="0"/>
              <w:sz w:val="30"/>
              <w:szCs w:val="30"/>
              <w:highlight w:val="none"/>
              <w:lang w:val="en-US" w:eastAsia="zh-CN" w:bidi="ar-SA"/>
              <w14:ligatures w14:val="standardContextual"/>
            </w:rPr>
            <w:instrText xml:space="preserve"> HYPERLINK \l _Toc1954 </w:instrText>
          </w:r>
          <w:r>
            <w:rPr>
              <w:rFonts w:hint="default" w:ascii="Times New Roman" w:hAnsi="Times New Roman" w:eastAsia="仿宋_GB2312" w:cs="Times New Roman"/>
              <w:kern w:val="0"/>
              <w:sz w:val="30"/>
              <w:szCs w:val="30"/>
              <w:highlight w:val="none"/>
              <w:lang w:val="en-US" w:eastAsia="zh-CN" w:bidi="ar-SA"/>
              <w14:ligatures w14:val="standardContextual"/>
            </w:rPr>
            <w:fldChar w:fldCharType="separate"/>
          </w:r>
          <w:r>
            <w:rPr>
              <w:rFonts w:hint="default" w:ascii="Times New Roman" w:hAnsi="Times New Roman" w:eastAsia="仿宋_GB2312" w:cs="Times New Roman"/>
              <w:bCs/>
              <w:kern w:val="0"/>
              <w:sz w:val="30"/>
              <w:szCs w:val="30"/>
              <w:highlight w:val="none"/>
            </w:rPr>
            <w:t>十、机关运行经费支出情况说明</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_Toc1954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11</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kern w:val="0"/>
              <w:sz w:val="30"/>
              <w:szCs w:val="30"/>
              <w:highlight w:val="none"/>
              <w:lang w:val="en-US" w:eastAsia="zh-CN" w:bidi="ar-SA"/>
              <w14:ligatures w14:val="standardContextual"/>
            </w:rPr>
            <w:fldChar w:fldCharType="end"/>
          </w:r>
        </w:p>
        <w:p w14:paraId="784E7C11">
          <w:pPr>
            <w:pStyle w:val="14"/>
            <w:keepNext w:val="0"/>
            <w:keepLines w:val="0"/>
            <w:pageBreakBefore w:val="0"/>
            <w:widowControl/>
            <w:tabs>
              <w:tab w:val="right" w:leader="dot" w:pos="8640"/>
            </w:tabs>
            <w:kinsoku/>
            <w:wordWrap/>
            <w:overflowPunct/>
            <w:topLinePunct w:val="0"/>
            <w:autoSpaceDE/>
            <w:autoSpaceDN/>
            <w:bidi w:val="0"/>
            <w:adjustRightInd/>
            <w:snapToGrid/>
            <w:spacing w:line="7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kern w:val="0"/>
              <w:sz w:val="30"/>
              <w:szCs w:val="30"/>
              <w:highlight w:val="none"/>
              <w:lang w:val="en-US" w:eastAsia="zh-CN" w:bidi="ar-SA"/>
              <w14:ligatures w14:val="standardContextual"/>
            </w:rPr>
            <w:fldChar w:fldCharType="begin"/>
          </w:r>
          <w:r>
            <w:rPr>
              <w:rFonts w:hint="default" w:ascii="Times New Roman" w:hAnsi="Times New Roman" w:eastAsia="仿宋_GB2312" w:cs="Times New Roman"/>
              <w:kern w:val="0"/>
              <w:sz w:val="30"/>
              <w:szCs w:val="30"/>
              <w:highlight w:val="none"/>
              <w:lang w:val="en-US" w:eastAsia="zh-CN" w:bidi="ar-SA"/>
              <w14:ligatures w14:val="standardContextual"/>
            </w:rPr>
            <w:instrText xml:space="preserve"> HYPERLINK \l _Toc3589 </w:instrText>
          </w:r>
          <w:r>
            <w:rPr>
              <w:rFonts w:hint="default" w:ascii="Times New Roman" w:hAnsi="Times New Roman" w:eastAsia="仿宋_GB2312" w:cs="Times New Roman"/>
              <w:kern w:val="0"/>
              <w:sz w:val="30"/>
              <w:szCs w:val="30"/>
              <w:highlight w:val="none"/>
              <w:lang w:val="en-US" w:eastAsia="zh-CN" w:bidi="ar-SA"/>
              <w14:ligatures w14:val="standardContextual"/>
            </w:rPr>
            <w:fldChar w:fldCharType="separate"/>
          </w:r>
          <w:r>
            <w:rPr>
              <w:rFonts w:hint="default" w:ascii="Times New Roman" w:hAnsi="Times New Roman" w:eastAsia="仿宋_GB2312" w:cs="Times New Roman"/>
              <w:bCs/>
              <w:kern w:val="0"/>
              <w:sz w:val="30"/>
              <w:szCs w:val="30"/>
              <w:highlight w:val="none"/>
            </w:rPr>
            <w:t>十一、政府采购支出情况说明</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_Toc3589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11</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kern w:val="0"/>
              <w:sz w:val="30"/>
              <w:szCs w:val="30"/>
              <w:highlight w:val="none"/>
              <w:lang w:val="en-US" w:eastAsia="zh-CN" w:bidi="ar-SA"/>
              <w14:ligatures w14:val="standardContextual"/>
            </w:rPr>
            <w:fldChar w:fldCharType="end"/>
          </w:r>
        </w:p>
        <w:p w14:paraId="173F00EF">
          <w:pPr>
            <w:pStyle w:val="14"/>
            <w:keepNext w:val="0"/>
            <w:keepLines w:val="0"/>
            <w:pageBreakBefore w:val="0"/>
            <w:widowControl/>
            <w:tabs>
              <w:tab w:val="right" w:leader="dot" w:pos="8640"/>
            </w:tabs>
            <w:kinsoku/>
            <w:wordWrap/>
            <w:overflowPunct/>
            <w:topLinePunct w:val="0"/>
            <w:autoSpaceDE/>
            <w:autoSpaceDN/>
            <w:bidi w:val="0"/>
            <w:adjustRightInd/>
            <w:snapToGrid/>
            <w:spacing w:line="7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kern w:val="0"/>
              <w:sz w:val="30"/>
              <w:szCs w:val="30"/>
              <w:highlight w:val="none"/>
              <w:lang w:val="en-US" w:eastAsia="zh-CN" w:bidi="ar-SA"/>
              <w14:ligatures w14:val="standardContextual"/>
            </w:rPr>
            <w:fldChar w:fldCharType="begin"/>
          </w:r>
          <w:r>
            <w:rPr>
              <w:rFonts w:hint="default" w:ascii="Times New Roman" w:hAnsi="Times New Roman" w:eastAsia="仿宋_GB2312" w:cs="Times New Roman"/>
              <w:kern w:val="0"/>
              <w:sz w:val="30"/>
              <w:szCs w:val="30"/>
              <w:highlight w:val="none"/>
              <w:lang w:val="en-US" w:eastAsia="zh-CN" w:bidi="ar-SA"/>
              <w14:ligatures w14:val="standardContextual"/>
            </w:rPr>
            <w:instrText xml:space="preserve"> HYPERLINK \l _Toc8423 </w:instrText>
          </w:r>
          <w:r>
            <w:rPr>
              <w:rFonts w:hint="default" w:ascii="Times New Roman" w:hAnsi="Times New Roman" w:eastAsia="仿宋_GB2312" w:cs="Times New Roman"/>
              <w:kern w:val="0"/>
              <w:sz w:val="30"/>
              <w:szCs w:val="30"/>
              <w:highlight w:val="none"/>
              <w:lang w:val="en-US" w:eastAsia="zh-CN" w:bidi="ar-SA"/>
              <w14:ligatures w14:val="standardContextual"/>
            </w:rPr>
            <w:fldChar w:fldCharType="separate"/>
          </w:r>
          <w:r>
            <w:rPr>
              <w:rFonts w:hint="default" w:ascii="Times New Roman" w:hAnsi="Times New Roman" w:eastAsia="仿宋_GB2312" w:cs="Times New Roman"/>
              <w:bCs/>
              <w:kern w:val="0"/>
              <w:sz w:val="30"/>
              <w:szCs w:val="30"/>
              <w:highlight w:val="none"/>
              <w:lang w:val="zh-CN"/>
            </w:rPr>
            <w:t>十二、</w:t>
          </w:r>
          <w:r>
            <w:rPr>
              <w:rFonts w:hint="default" w:ascii="Times New Roman" w:hAnsi="Times New Roman" w:eastAsia="仿宋_GB2312" w:cs="Times New Roman"/>
              <w:bCs/>
              <w:kern w:val="0"/>
              <w:sz w:val="30"/>
              <w:szCs w:val="30"/>
              <w:highlight w:val="none"/>
            </w:rPr>
            <w:t>国有资产占有使用情况说明</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_Toc8423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12</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kern w:val="0"/>
              <w:sz w:val="30"/>
              <w:szCs w:val="30"/>
              <w:highlight w:val="none"/>
              <w:lang w:val="en-US" w:eastAsia="zh-CN" w:bidi="ar-SA"/>
              <w14:ligatures w14:val="standardContextual"/>
            </w:rPr>
            <w:fldChar w:fldCharType="end"/>
          </w:r>
        </w:p>
        <w:p w14:paraId="6C82B7D3">
          <w:pPr>
            <w:pStyle w:val="14"/>
            <w:keepNext w:val="0"/>
            <w:keepLines w:val="0"/>
            <w:pageBreakBefore w:val="0"/>
            <w:widowControl/>
            <w:tabs>
              <w:tab w:val="right" w:leader="dot" w:pos="8640"/>
            </w:tabs>
            <w:kinsoku/>
            <w:wordWrap/>
            <w:overflowPunct/>
            <w:topLinePunct w:val="0"/>
            <w:autoSpaceDE/>
            <w:autoSpaceDN/>
            <w:bidi w:val="0"/>
            <w:adjustRightInd/>
            <w:snapToGrid/>
            <w:spacing w:line="7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kern w:val="0"/>
              <w:sz w:val="30"/>
              <w:szCs w:val="30"/>
              <w:highlight w:val="none"/>
              <w:lang w:val="en-US" w:eastAsia="zh-CN" w:bidi="ar-SA"/>
              <w14:ligatures w14:val="standardContextual"/>
            </w:rPr>
            <w:fldChar w:fldCharType="begin"/>
          </w:r>
          <w:r>
            <w:rPr>
              <w:rFonts w:hint="default" w:ascii="Times New Roman" w:hAnsi="Times New Roman" w:eastAsia="仿宋_GB2312" w:cs="Times New Roman"/>
              <w:kern w:val="0"/>
              <w:sz w:val="30"/>
              <w:szCs w:val="30"/>
              <w:highlight w:val="none"/>
              <w:lang w:val="en-US" w:eastAsia="zh-CN" w:bidi="ar-SA"/>
              <w14:ligatures w14:val="standardContextual"/>
            </w:rPr>
            <w:instrText xml:space="preserve"> HYPERLINK \l _Toc13717 </w:instrText>
          </w:r>
          <w:r>
            <w:rPr>
              <w:rFonts w:hint="default" w:ascii="Times New Roman" w:hAnsi="Times New Roman" w:eastAsia="仿宋_GB2312" w:cs="Times New Roman"/>
              <w:kern w:val="0"/>
              <w:sz w:val="30"/>
              <w:szCs w:val="30"/>
              <w:highlight w:val="none"/>
              <w:lang w:val="en-US" w:eastAsia="zh-CN" w:bidi="ar-SA"/>
              <w14:ligatures w14:val="standardContextual"/>
            </w:rPr>
            <w:fldChar w:fldCharType="separate"/>
          </w:r>
          <w:r>
            <w:rPr>
              <w:rFonts w:hint="default" w:ascii="Times New Roman" w:hAnsi="Times New Roman" w:eastAsia="仿宋_GB2312" w:cs="Times New Roman"/>
              <w:bCs/>
              <w:kern w:val="0"/>
              <w:sz w:val="30"/>
              <w:szCs w:val="30"/>
              <w:highlight w:val="none"/>
              <w:lang w:val="zh-CN"/>
            </w:rPr>
            <w:t>十三、</w:t>
          </w:r>
          <w:r>
            <w:rPr>
              <w:rFonts w:hint="default" w:ascii="Times New Roman" w:hAnsi="Times New Roman" w:eastAsia="仿宋_GB2312" w:cs="Times New Roman"/>
              <w:bCs/>
              <w:kern w:val="0"/>
              <w:sz w:val="30"/>
              <w:szCs w:val="30"/>
              <w:highlight w:val="none"/>
            </w:rPr>
            <w:t>预算绩效情况说明</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_Toc13717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12</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kern w:val="0"/>
              <w:sz w:val="30"/>
              <w:szCs w:val="30"/>
              <w:highlight w:val="none"/>
              <w:lang w:val="en-US" w:eastAsia="zh-CN" w:bidi="ar-SA"/>
              <w14:ligatures w14:val="standardContextual"/>
            </w:rPr>
            <w:fldChar w:fldCharType="end"/>
          </w:r>
        </w:p>
        <w:p w14:paraId="7E06EFBB">
          <w:pPr>
            <w:pStyle w:val="14"/>
            <w:keepNext w:val="0"/>
            <w:keepLines w:val="0"/>
            <w:pageBreakBefore w:val="0"/>
            <w:widowControl/>
            <w:tabs>
              <w:tab w:val="right" w:leader="dot" w:pos="8640"/>
            </w:tabs>
            <w:kinsoku/>
            <w:wordWrap/>
            <w:overflowPunct/>
            <w:topLinePunct w:val="0"/>
            <w:autoSpaceDE/>
            <w:autoSpaceDN/>
            <w:bidi w:val="0"/>
            <w:adjustRightInd/>
            <w:snapToGrid/>
            <w:spacing w:line="7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kern w:val="0"/>
              <w:sz w:val="30"/>
              <w:szCs w:val="30"/>
              <w:highlight w:val="none"/>
              <w:lang w:val="en-US" w:eastAsia="zh-CN" w:bidi="ar-SA"/>
              <w14:ligatures w14:val="standardContextual"/>
            </w:rPr>
            <w:fldChar w:fldCharType="begin"/>
          </w:r>
          <w:r>
            <w:rPr>
              <w:rFonts w:hint="default" w:ascii="Times New Roman" w:hAnsi="Times New Roman" w:eastAsia="仿宋_GB2312" w:cs="Times New Roman"/>
              <w:kern w:val="0"/>
              <w:sz w:val="30"/>
              <w:szCs w:val="30"/>
              <w:highlight w:val="none"/>
              <w:lang w:val="en-US" w:eastAsia="zh-CN" w:bidi="ar-SA"/>
              <w14:ligatures w14:val="standardContextual"/>
            </w:rPr>
            <w:instrText xml:space="preserve"> HYPERLINK \l _Toc4412 </w:instrText>
          </w:r>
          <w:r>
            <w:rPr>
              <w:rFonts w:hint="default" w:ascii="Times New Roman" w:hAnsi="Times New Roman" w:eastAsia="仿宋_GB2312" w:cs="Times New Roman"/>
              <w:kern w:val="0"/>
              <w:sz w:val="30"/>
              <w:szCs w:val="30"/>
              <w:highlight w:val="none"/>
              <w:lang w:val="en-US" w:eastAsia="zh-CN" w:bidi="ar-SA"/>
              <w14:ligatures w14:val="standardContextual"/>
            </w:rPr>
            <w:fldChar w:fldCharType="separate"/>
          </w:r>
          <w:r>
            <w:rPr>
              <w:rFonts w:hint="default" w:ascii="Times New Roman" w:hAnsi="Times New Roman" w:eastAsia="仿宋_GB2312" w:cs="Times New Roman"/>
              <w:bCs/>
              <w:kern w:val="0"/>
              <w:sz w:val="30"/>
              <w:szCs w:val="30"/>
              <w:highlight w:val="none"/>
              <w:lang w:val="zh-CN"/>
            </w:rPr>
            <w:t>十四、</w:t>
          </w:r>
          <w:r>
            <w:rPr>
              <w:rFonts w:hint="default" w:ascii="Times New Roman" w:hAnsi="Times New Roman" w:eastAsia="仿宋_GB2312" w:cs="Times New Roman"/>
              <w:bCs/>
              <w:kern w:val="0"/>
              <w:sz w:val="30"/>
              <w:szCs w:val="30"/>
              <w:highlight w:val="none"/>
            </w:rPr>
            <w:t>教育、医疗卫生、社会保障和就业、住房保障、涉农补贴等民生支出情况说明</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_Toc4412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12</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kern w:val="0"/>
              <w:sz w:val="30"/>
              <w:szCs w:val="30"/>
              <w:highlight w:val="none"/>
              <w:lang w:val="en-US" w:eastAsia="zh-CN" w:bidi="ar-SA"/>
              <w14:ligatures w14:val="standardContextual"/>
            </w:rPr>
            <w:fldChar w:fldCharType="end"/>
          </w:r>
        </w:p>
        <w:p w14:paraId="091211C4">
          <w:pPr>
            <w:pStyle w:val="13"/>
            <w:keepNext w:val="0"/>
            <w:keepLines w:val="0"/>
            <w:pageBreakBefore w:val="0"/>
            <w:widowControl/>
            <w:tabs>
              <w:tab w:val="right" w:leader="dot" w:pos="8640"/>
            </w:tabs>
            <w:kinsoku/>
            <w:wordWrap/>
            <w:overflowPunct/>
            <w:topLinePunct w:val="0"/>
            <w:autoSpaceDE/>
            <w:autoSpaceDN/>
            <w:bidi w:val="0"/>
            <w:adjustRightInd/>
            <w:snapToGrid/>
            <w:spacing w:line="700" w:lineRule="exact"/>
            <w:textAlignment w:val="auto"/>
            <w:rPr>
              <w:b/>
            </w:rPr>
          </w:pPr>
          <w:r>
            <w:rPr>
              <w:rFonts w:hint="default" w:ascii="Times New Roman" w:hAnsi="Times New Roman" w:eastAsia="方正小标宋简体" w:cs="Times New Roman"/>
              <w:b w:val="0"/>
              <w:bCs/>
              <w:kern w:val="0"/>
              <w:sz w:val="30"/>
              <w:szCs w:val="30"/>
              <w:highlight w:val="none"/>
              <w:lang w:val="en-US" w:eastAsia="zh-CN" w:bidi="ar-SA"/>
              <w14:ligatures w14:val="standardContextual"/>
            </w:rPr>
            <w:fldChar w:fldCharType="begin"/>
          </w:r>
          <w:r>
            <w:rPr>
              <w:rFonts w:hint="default" w:ascii="Times New Roman" w:hAnsi="Times New Roman" w:eastAsia="方正小标宋简体" w:cs="Times New Roman"/>
              <w:b w:val="0"/>
              <w:bCs/>
              <w:kern w:val="0"/>
              <w:sz w:val="30"/>
              <w:szCs w:val="30"/>
              <w:highlight w:val="none"/>
              <w:lang w:val="en-US" w:eastAsia="zh-CN" w:bidi="ar-SA"/>
              <w14:ligatures w14:val="standardContextual"/>
            </w:rPr>
            <w:instrText xml:space="preserve"> HYPERLINK \l _Toc27682 </w:instrText>
          </w:r>
          <w:r>
            <w:rPr>
              <w:rFonts w:hint="default" w:ascii="Times New Roman" w:hAnsi="Times New Roman" w:eastAsia="方正小标宋简体" w:cs="Times New Roman"/>
              <w:b w:val="0"/>
              <w:bCs/>
              <w:kern w:val="0"/>
              <w:sz w:val="30"/>
              <w:szCs w:val="30"/>
              <w:highlight w:val="none"/>
              <w:lang w:val="en-US" w:eastAsia="zh-CN" w:bidi="ar-SA"/>
              <w14:ligatures w14:val="standardContextual"/>
            </w:rPr>
            <w:fldChar w:fldCharType="separate"/>
          </w:r>
          <w:r>
            <w:rPr>
              <w:rFonts w:hint="default" w:ascii="Times New Roman" w:hAnsi="Times New Roman" w:eastAsia="方正小标宋简体" w:cs="Times New Roman"/>
              <w:b w:val="0"/>
              <w:bCs/>
              <w:kern w:val="44"/>
              <w:sz w:val="30"/>
              <w:szCs w:val="30"/>
              <w:highlight w:val="none"/>
            </w:rPr>
            <w:t>第四部分</w:t>
          </w:r>
          <w:r>
            <w:rPr>
              <w:rFonts w:hint="default" w:ascii="Times New Roman" w:hAnsi="Times New Roman" w:eastAsia="方正小标宋简体" w:cs="Times New Roman"/>
              <w:b w:val="0"/>
              <w:bCs/>
              <w:kern w:val="44"/>
              <w:sz w:val="30"/>
              <w:szCs w:val="30"/>
              <w:highlight w:val="none"/>
              <w:lang w:val="en-US" w:eastAsia="zh-CN"/>
            </w:rPr>
            <w:t xml:space="preserve"> </w:t>
          </w:r>
          <w:r>
            <w:rPr>
              <w:rFonts w:hint="default" w:ascii="Times New Roman" w:hAnsi="Times New Roman" w:eastAsia="方正小标宋简体" w:cs="Times New Roman"/>
              <w:b w:val="0"/>
              <w:bCs/>
              <w:kern w:val="44"/>
              <w:sz w:val="30"/>
              <w:szCs w:val="30"/>
              <w:highlight w:val="none"/>
            </w:rPr>
            <w:t>名词解释</w:t>
          </w:r>
          <w:r>
            <w:rPr>
              <w:rFonts w:hint="default" w:ascii="Times New Roman" w:hAnsi="Times New Roman" w:eastAsia="方正小标宋简体" w:cs="Times New Roman"/>
              <w:b w:val="0"/>
              <w:bCs/>
              <w:sz w:val="30"/>
              <w:szCs w:val="30"/>
            </w:rPr>
            <w:tab/>
          </w:r>
          <w:r>
            <w:rPr>
              <w:rFonts w:hint="default" w:ascii="Times New Roman" w:hAnsi="Times New Roman" w:eastAsia="方正小标宋简体" w:cs="Times New Roman"/>
              <w:b w:val="0"/>
              <w:bCs/>
              <w:sz w:val="30"/>
              <w:szCs w:val="30"/>
            </w:rPr>
            <w:fldChar w:fldCharType="begin"/>
          </w:r>
          <w:r>
            <w:rPr>
              <w:rFonts w:hint="default" w:ascii="Times New Roman" w:hAnsi="Times New Roman" w:eastAsia="方正小标宋简体" w:cs="Times New Roman"/>
              <w:b w:val="0"/>
              <w:bCs/>
              <w:sz w:val="30"/>
              <w:szCs w:val="30"/>
            </w:rPr>
            <w:instrText xml:space="preserve"> PAGEREF _Toc27682 \h </w:instrText>
          </w:r>
          <w:r>
            <w:rPr>
              <w:rFonts w:hint="default" w:ascii="Times New Roman" w:hAnsi="Times New Roman" w:eastAsia="方正小标宋简体" w:cs="Times New Roman"/>
              <w:b w:val="0"/>
              <w:bCs/>
              <w:sz w:val="30"/>
              <w:szCs w:val="30"/>
            </w:rPr>
            <w:fldChar w:fldCharType="separate"/>
          </w:r>
          <w:r>
            <w:rPr>
              <w:rFonts w:hint="default" w:ascii="Times New Roman" w:hAnsi="Times New Roman" w:eastAsia="方正小标宋简体" w:cs="Times New Roman"/>
              <w:b w:val="0"/>
              <w:bCs/>
              <w:sz w:val="30"/>
              <w:szCs w:val="30"/>
            </w:rPr>
            <w:t>13</w:t>
          </w:r>
          <w:r>
            <w:rPr>
              <w:rFonts w:hint="default" w:ascii="Times New Roman" w:hAnsi="Times New Roman" w:eastAsia="方正小标宋简体" w:cs="Times New Roman"/>
              <w:b w:val="0"/>
              <w:bCs/>
              <w:sz w:val="30"/>
              <w:szCs w:val="30"/>
            </w:rPr>
            <w:fldChar w:fldCharType="end"/>
          </w:r>
          <w:r>
            <w:rPr>
              <w:rFonts w:hint="default" w:ascii="Times New Roman" w:hAnsi="Times New Roman" w:eastAsia="方正小标宋简体" w:cs="Times New Roman"/>
              <w:b w:val="0"/>
              <w:bCs/>
              <w:kern w:val="0"/>
              <w:sz w:val="30"/>
              <w:szCs w:val="30"/>
              <w:highlight w:val="none"/>
              <w:lang w:val="en-US" w:eastAsia="zh-CN" w:bidi="ar-SA"/>
              <w14:ligatures w14:val="standardContextual"/>
            </w:rPr>
            <w:fldChar w:fldCharType="end"/>
          </w:r>
        </w:p>
        <w:p w14:paraId="2F6CB8C7">
          <w:pPr>
            <w:keepNext w:val="0"/>
            <w:keepLines w:val="0"/>
            <w:pageBreakBefore w:val="0"/>
            <w:kinsoku/>
            <w:wordWrap/>
            <w:overflowPunct/>
            <w:topLinePunct w:val="0"/>
            <w:autoSpaceDE w:val="0"/>
            <w:autoSpaceDN w:val="0"/>
            <w:bidi w:val="0"/>
            <w:adjustRightInd w:val="0"/>
            <w:snapToGrid/>
            <w:spacing w:line="700" w:lineRule="exact"/>
            <w:jc w:val="center"/>
            <w:textAlignment w:val="auto"/>
            <w:rPr>
              <w:rFonts w:hint="eastAsia" w:ascii="Times New Roman" w:hAnsi="Times New Roman" w:eastAsia="黑体" w:cs="黑体"/>
              <w:b/>
              <w:kern w:val="0"/>
              <w:szCs w:val="44"/>
              <w:highlight w:val="none"/>
              <w:lang w:val="en-US" w:eastAsia="zh-CN" w:bidi="ar-SA"/>
              <w14:ligatures w14:val="standardContextual"/>
            </w:rPr>
            <w:sectPr>
              <w:footerReference r:id="rId3" w:type="default"/>
              <w:pgSz w:w="12240" w:h="15840"/>
              <w:pgMar w:top="1440" w:right="1800" w:bottom="1440" w:left="1800" w:header="720" w:footer="720" w:gutter="0"/>
              <w:pgNumType w:fmt="decimal" w:start="1"/>
              <w:cols w:space="720" w:num="1"/>
            </w:sectPr>
          </w:pPr>
        </w:p>
        <w:p w14:paraId="3E5583A2">
          <w:pPr>
            <w:keepNext w:val="0"/>
            <w:keepLines w:val="0"/>
            <w:pageBreakBefore w:val="0"/>
            <w:kinsoku/>
            <w:wordWrap/>
            <w:overflowPunct/>
            <w:topLinePunct w:val="0"/>
            <w:autoSpaceDE w:val="0"/>
            <w:autoSpaceDN w:val="0"/>
            <w:bidi w:val="0"/>
            <w:adjustRightInd w:val="0"/>
            <w:snapToGrid/>
            <w:spacing w:line="700" w:lineRule="exact"/>
            <w:jc w:val="center"/>
            <w:textAlignment w:val="auto"/>
          </w:pPr>
          <w:r>
            <w:rPr>
              <w:rFonts w:hint="eastAsia" w:ascii="Times New Roman" w:hAnsi="Times New Roman" w:eastAsia="黑体" w:cs="黑体"/>
              <w:b/>
              <w:kern w:val="0"/>
              <w:szCs w:val="44"/>
              <w:highlight w:val="none"/>
              <w:lang w:val="en-US" w:eastAsia="zh-CN" w:bidi="ar-SA"/>
              <w14:ligatures w14:val="standardContextual"/>
            </w:rPr>
            <w:fldChar w:fldCharType="end"/>
          </w:r>
          <w:bookmarkStart w:id="0" w:name="_Toc31817"/>
        </w:p>
      </w:sdtContent>
    </w:sdt>
    <w:p w14:paraId="449FCD19">
      <w:pPr>
        <w:autoSpaceDE w:val="0"/>
        <w:autoSpaceDN w:val="0"/>
        <w:adjustRightInd w:val="0"/>
        <w:spacing w:line="600" w:lineRule="exact"/>
        <w:jc w:val="center"/>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bookmarkEnd w:id="0"/>
    </w:p>
    <w:p w14:paraId="50051C92">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bookmarkStart w:id="1" w:name="_Toc26337"/>
      <w:r>
        <w:rPr>
          <w:rFonts w:hint="eastAsia" w:ascii="Times New Roman" w:hAnsi="Times New Roman" w:eastAsia="黑体" w:cs="黑体"/>
          <w:kern w:val="0"/>
          <w:sz w:val="30"/>
          <w:szCs w:val="30"/>
          <w:highlight w:val="none"/>
        </w:rPr>
        <w:t>一、主要职责</w:t>
      </w:r>
      <w:bookmarkEnd w:id="1"/>
    </w:p>
    <w:p w14:paraId="6AC4EA53">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天津市科学技术发展战略研究院（以下简称“战略院”）主要职责业务包括：</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1、开展科技发展战略、科技创新政策和科技体制改革研究；开展科技计划管理、科技监督和科研诚信等管理机制研究并开展科技评估工作。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2、开展战略性新兴产业和高新技术发展研究；面向各级政府和各类创新主体开展区域创新体系、科技成果转移转化体系等公益性研究和服务。</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3、开展科学学理论、创新方法、科技发展史等研究及相关工作；开展国内外科技交流合作相关工作、学术传播交流工作和科技培训工作。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4、承担科技统计调查、监测、研究等有关工作；承担天津市科技档案管理及相关工作。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5、承担上级主管部门交办的其他工作。</w:t>
      </w:r>
    </w:p>
    <w:p w14:paraId="6D0610C8">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bookmarkStart w:id="2" w:name="_Toc24132"/>
      <w:r>
        <w:rPr>
          <w:rFonts w:hint="eastAsia" w:ascii="Times New Roman" w:hAnsi="Times New Roman" w:eastAsia="黑体" w:cs="黑体"/>
          <w:kern w:val="0"/>
          <w:sz w:val="30"/>
          <w:szCs w:val="30"/>
          <w:highlight w:val="none"/>
        </w:rPr>
        <w:t>二、机构设置</w:t>
      </w:r>
      <w:bookmarkEnd w:id="2"/>
    </w:p>
    <w:p w14:paraId="4EB39AA5">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战略院内设10个</w:t>
      </w:r>
      <w:r>
        <w:rPr>
          <w:rFonts w:hint="eastAsia" w:ascii="Times New Roman" w:hAnsi="Times New Roman" w:eastAsia="仿宋_GB2312" w:cs="仿宋_GB2312"/>
          <w:sz w:val="30"/>
          <w:szCs w:val="30"/>
          <w:highlight w:val="none"/>
          <w:lang w:val="en-US" w:eastAsia="zh-CN"/>
        </w:rPr>
        <w:t>部门，</w:t>
      </w:r>
      <w:r>
        <w:rPr>
          <w:rFonts w:hint="eastAsia" w:ascii="Times New Roman" w:hAnsi="Times New Roman" w:eastAsia="仿宋_GB2312" w:cs="仿宋_GB2312"/>
          <w:sz w:val="30"/>
          <w:szCs w:val="30"/>
          <w:highlight w:val="none"/>
          <w:lang w:eastAsia="zh-CN"/>
        </w:rPr>
        <w:t>分别为办公室、党群工作部、财务部、科技战略与规划研究部、科技体制与政策研究部（科技评估与诚信研究中心）、产业创新研究部、科技与社会发展研究部、区域创新研究部、科技统计与监测研究部、创新资源部。下辖0个预算单位。纳入天津市科学技术发展战略研究院2023年度部门决算编制范围的单位包括：天津市科学技术发展战略研究院本级。</w:t>
      </w:r>
    </w:p>
    <w:p w14:paraId="6C4A4A83">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7E0DA69B">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bookmarkStart w:id="3" w:name="_Toc24715"/>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bookmarkEnd w:id="3"/>
    </w:p>
    <w:p w14:paraId="3CF4E67F">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05849F5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bookmarkStart w:id="4" w:name="_Toc13974"/>
      <w:r>
        <w:rPr>
          <w:rFonts w:hint="eastAsia" w:ascii="Times New Roman" w:hAnsi="Times New Roman" w:eastAsia="黑体" w:cs="黑体"/>
          <w:kern w:val="0"/>
          <w:sz w:val="30"/>
          <w:szCs w:val="30"/>
          <w:highlight w:val="none"/>
        </w:rPr>
        <w:t>一、《收入支出决算总表》</w:t>
      </w:r>
      <w:bookmarkEnd w:id="4"/>
    </w:p>
    <w:p w14:paraId="194EB49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bookmarkStart w:id="5" w:name="_Toc6979"/>
      <w:r>
        <w:rPr>
          <w:rFonts w:hint="eastAsia" w:ascii="Times New Roman" w:hAnsi="Times New Roman" w:eastAsia="黑体" w:cs="黑体"/>
          <w:kern w:val="0"/>
          <w:sz w:val="30"/>
          <w:szCs w:val="30"/>
          <w:highlight w:val="none"/>
        </w:rPr>
        <w:t>二、《收入决算表（按功能分类列示）》</w:t>
      </w:r>
      <w:bookmarkEnd w:id="5"/>
    </w:p>
    <w:p w14:paraId="5FE3ECC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bookmarkStart w:id="6" w:name="_Toc130"/>
      <w:r>
        <w:rPr>
          <w:rFonts w:hint="eastAsia" w:ascii="Times New Roman" w:hAnsi="Times New Roman" w:eastAsia="黑体" w:cs="黑体"/>
          <w:kern w:val="0"/>
          <w:sz w:val="30"/>
          <w:szCs w:val="30"/>
          <w:highlight w:val="none"/>
        </w:rPr>
        <w:t>三、《收入决算表（按单位列示）》</w:t>
      </w:r>
      <w:bookmarkEnd w:id="6"/>
    </w:p>
    <w:p w14:paraId="4466C61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bookmarkStart w:id="7" w:name="_Toc32740"/>
      <w:r>
        <w:rPr>
          <w:rFonts w:hint="eastAsia" w:ascii="Times New Roman" w:hAnsi="Times New Roman" w:eastAsia="黑体" w:cs="黑体"/>
          <w:kern w:val="0"/>
          <w:sz w:val="30"/>
          <w:szCs w:val="30"/>
          <w:highlight w:val="none"/>
        </w:rPr>
        <w:t>四、《支出决算表》</w:t>
      </w:r>
      <w:bookmarkEnd w:id="7"/>
    </w:p>
    <w:p w14:paraId="4BD23A9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bookmarkStart w:id="8" w:name="_Toc31120"/>
      <w:r>
        <w:rPr>
          <w:rFonts w:hint="eastAsia" w:ascii="Times New Roman" w:hAnsi="Times New Roman" w:eastAsia="黑体" w:cs="黑体"/>
          <w:kern w:val="0"/>
          <w:sz w:val="30"/>
          <w:szCs w:val="30"/>
          <w:highlight w:val="none"/>
        </w:rPr>
        <w:t>五、《财政拨款收入支出决算总表》</w:t>
      </w:r>
      <w:bookmarkEnd w:id="8"/>
    </w:p>
    <w:p w14:paraId="0F8B078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bookmarkStart w:id="9" w:name="_Toc21895"/>
      <w:r>
        <w:rPr>
          <w:rFonts w:hint="eastAsia" w:ascii="Times New Roman" w:hAnsi="Times New Roman" w:eastAsia="黑体" w:cs="黑体"/>
          <w:kern w:val="0"/>
          <w:sz w:val="30"/>
          <w:szCs w:val="30"/>
          <w:highlight w:val="none"/>
        </w:rPr>
        <w:t>六、《一般公共预算财政拨款支出决算表》</w:t>
      </w:r>
      <w:bookmarkEnd w:id="9"/>
    </w:p>
    <w:p w14:paraId="19CB9CB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bookmarkStart w:id="10" w:name="_Toc5470"/>
      <w:r>
        <w:rPr>
          <w:rFonts w:hint="eastAsia" w:ascii="Times New Roman" w:hAnsi="Times New Roman" w:eastAsia="黑体" w:cs="黑体"/>
          <w:kern w:val="0"/>
          <w:sz w:val="30"/>
          <w:szCs w:val="30"/>
          <w:highlight w:val="none"/>
        </w:rPr>
        <w:t>七、《一般公共预算财政拨款基本支出决算表》</w:t>
      </w:r>
      <w:bookmarkEnd w:id="10"/>
    </w:p>
    <w:p w14:paraId="35F6C33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bookmarkStart w:id="11" w:name="_Toc3731"/>
      <w:r>
        <w:rPr>
          <w:rFonts w:hint="eastAsia" w:ascii="Times New Roman" w:hAnsi="Times New Roman" w:eastAsia="黑体" w:cs="黑体"/>
          <w:kern w:val="0"/>
          <w:sz w:val="30"/>
          <w:szCs w:val="30"/>
          <w:highlight w:val="none"/>
        </w:rPr>
        <w:t>八、《政府性基金预算财政拨款收入支出决算表》</w:t>
      </w:r>
      <w:bookmarkEnd w:id="11"/>
    </w:p>
    <w:p w14:paraId="1A39D03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bookmarkStart w:id="12" w:name="_Toc7411"/>
      <w:r>
        <w:rPr>
          <w:rFonts w:hint="eastAsia" w:ascii="Times New Roman" w:hAnsi="Times New Roman" w:eastAsia="黑体" w:cs="黑体"/>
          <w:kern w:val="0"/>
          <w:sz w:val="30"/>
          <w:szCs w:val="30"/>
          <w:highlight w:val="none"/>
        </w:rPr>
        <w:t>九、《国有资本经营预算财政拨款收入支出决算表》</w:t>
      </w:r>
      <w:bookmarkEnd w:id="12"/>
    </w:p>
    <w:p w14:paraId="4221AD0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bookmarkStart w:id="13" w:name="_Toc22346"/>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bookmarkEnd w:id="13"/>
    </w:p>
    <w:p w14:paraId="4588053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bookmarkStart w:id="14" w:name="_Toc15764"/>
      <w:r>
        <w:rPr>
          <w:rFonts w:hint="eastAsia" w:ascii="Times New Roman" w:hAnsi="Times New Roman" w:eastAsia="黑体" w:cs="黑体"/>
          <w:kern w:val="0"/>
          <w:sz w:val="30"/>
          <w:szCs w:val="30"/>
          <w:highlight w:val="none"/>
        </w:rPr>
        <w:t>十一、《项目支出决算表》</w:t>
      </w:r>
      <w:bookmarkEnd w:id="14"/>
    </w:p>
    <w:p w14:paraId="270FF21E">
      <w:pPr>
        <w:autoSpaceDE w:val="0"/>
        <w:autoSpaceDN w:val="0"/>
        <w:adjustRightInd w:val="0"/>
        <w:spacing w:line="800" w:lineRule="exact"/>
        <w:ind w:firstLine="600" w:firstLineChars="200"/>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14:paraId="061333F1">
      <w:pPr>
        <w:autoSpaceDE w:val="0"/>
        <w:autoSpaceDN w:val="0"/>
        <w:adjustRightInd w:val="0"/>
        <w:spacing w:line="600" w:lineRule="exact"/>
        <w:jc w:val="left"/>
        <w:outlineLvl w:val="1"/>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楷体" w:cs="Times New Roman"/>
          <w:kern w:val="0"/>
          <w:sz w:val="24"/>
          <w:szCs w:val="24"/>
          <w:highlight w:val="none"/>
          <w:lang w:val="en-US" w:eastAsia="zh-CN"/>
        </w:rPr>
        <w:t xml:space="preserve">    </w:t>
      </w:r>
      <w:bookmarkStart w:id="15" w:name="_Toc14775"/>
      <w:r>
        <w:rPr>
          <w:rFonts w:hint="eastAsia" w:ascii="Times New Roman" w:hAnsi="Times New Roman" w:eastAsia="黑体" w:cs="黑体"/>
          <w:b/>
          <w:bCs/>
          <w:kern w:val="0"/>
          <w:sz w:val="30"/>
          <w:szCs w:val="30"/>
          <w:highlight w:val="none"/>
        </w:rPr>
        <w:t>十二、关于空表的说明</w:t>
      </w:r>
      <w:bookmarkEnd w:id="15"/>
    </w:p>
    <w:p w14:paraId="116A72C4">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 天津市科学技术发展战略研究院2023年度政府性基金预算财政拨款收入支出决算表为空表。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 天津市科学技术发展战略研究院2023年度国有资本经营预算财政拨款收入支出决算表为空表。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 天津市科学技术发展战略研究院2023年度财政拨款“三公”经费支出决算表为空表。</w:t>
      </w:r>
    </w:p>
    <w:p w14:paraId="66EAEF27">
      <w:pPr>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br w:type="page"/>
      </w:r>
    </w:p>
    <w:p w14:paraId="0A95DE82">
      <w:pPr>
        <w:keepNext/>
        <w:keepLines/>
        <w:autoSpaceDE w:val="0"/>
        <w:autoSpaceDN w:val="0"/>
        <w:adjustRightInd w:val="0"/>
        <w:spacing w:line="600" w:lineRule="exact"/>
        <w:ind w:firstLine="600"/>
        <w:jc w:val="left"/>
        <w:outlineLvl w:val="0"/>
        <w:rPr>
          <w:rFonts w:ascii="Times New Roman" w:hAnsi="Times New Roman" w:eastAsia="方正小标宋简体" w:cs="方正小标宋简体"/>
          <w:kern w:val="44"/>
          <w:sz w:val="44"/>
          <w:szCs w:val="44"/>
          <w:highlight w:val="none"/>
        </w:rPr>
      </w:pPr>
      <w:bookmarkStart w:id="16" w:name="_Toc11127"/>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bookmarkEnd w:id="16"/>
    </w:p>
    <w:p w14:paraId="0F4CC82B">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6266DDE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bookmarkStart w:id="17" w:name="_Toc2610"/>
      <w:r>
        <w:rPr>
          <w:rFonts w:hint="eastAsia" w:ascii="Times New Roman" w:hAnsi="Times New Roman" w:eastAsia="黑体" w:cs="黑体"/>
          <w:b/>
          <w:bCs/>
          <w:kern w:val="0"/>
          <w:sz w:val="30"/>
          <w:szCs w:val="30"/>
          <w:highlight w:val="none"/>
          <w:lang w:val="zh-CN"/>
        </w:rPr>
        <w:t>一、收入支出决算总体情况说明</w:t>
      </w:r>
      <w:bookmarkEnd w:id="17"/>
    </w:p>
    <w:p w14:paraId="27E5632E">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天津市科学技术发展战略研究院2023年度收入、支出决算总计</w:t>
      </w:r>
      <w:r>
        <w:rPr>
          <w:rFonts w:hint="eastAsia" w:ascii="Times New Roman" w:hAnsi="Times New Roman" w:eastAsia="仿宋_GB2312" w:cs="仿宋_GB2312"/>
          <w:sz w:val="30"/>
          <w:szCs w:val="30"/>
          <w:highlight w:val="none"/>
          <w:lang w:eastAsia="zh-CN"/>
        </w:rPr>
        <w:t>75,337,033.16元，与2022年度相比，收、支总计各增加22,077,872.23元，增长41.45%，</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：事业收入和事业支出增加。</w:t>
      </w:r>
    </w:p>
    <w:p w14:paraId="7FCB099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bookmarkStart w:id="18" w:name="_Toc24254"/>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bookmarkEnd w:id="18"/>
    </w:p>
    <w:p w14:paraId="1E4107AF">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天津市科学技术发展战略研究院</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51,055,500.36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增加469,303.09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事业收入增加。</w:t>
      </w:r>
    </w:p>
    <w:p w14:paraId="78F52317">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31,298,487.31</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61.3</w:t>
      </w:r>
      <w:r>
        <w:rPr>
          <w:rFonts w:hint="eastAsia" w:ascii="Times New Roman" w:hAnsi="Times New Roman" w:eastAsia="宋体" w:cs="Times New Roman"/>
          <w:sz w:val="30"/>
          <w:szCs w:val="30"/>
          <w:highlight w:val="none"/>
          <w:lang w:eastAsia="zh-CN"/>
        </w:rPr>
        <w:t>%；</w:t>
      </w:r>
    </w:p>
    <w:p w14:paraId="684F1F55">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val="zh-CN"/>
        </w:rPr>
        <w:t>%；</w:t>
      </w:r>
    </w:p>
    <w:p w14:paraId="4B40C521">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val="zh-CN"/>
        </w:rPr>
        <w:t>%；</w:t>
      </w:r>
    </w:p>
    <w:p w14:paraId="4C7A873F">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val="zh-CN"/>
        </w:rPr>
        <w:t>%；</w:t>
      </w:r>
    </w:p>
    <w:p w14:paraId="6F79EFAE">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18,803,690.11元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36.83%；</w:t>
      </w:r>
    </w:p>
    <w:p w14:paraId="6559ABDD">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val="zh-CN"/>
        </w:rPr>
        <w:t>%；</w:t>
      </w:r>
    </w:p>
    <w:p w14:paraId="1F34DC89">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val="zh-CN"/>
        </w:rPr>
        <w:t>%；</w:t>
      </w:r>
    </w:p>
    <w:p w14:paraId="6667D77E">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val="zh-CN"/>
        </w:rPr>
        <w:t>%；</w:t>
      </w:r>
    </w:p>
    <w:p w14:paraId="0A154244">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953,322.94元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1.87%</w:t>
      </w:r>
      <w:r>
        <w:rPr>
          <w:rFonts w:hint="eastAsia" w:ascii="Times New Roman" w:hAnsi="Times New Roman" w:eastAsia="仿宋_GB2312" w:cs="仿宋_GB2312"/>
          <w:sz w:val="30"/>
          <w:szCs w:val="30"/>
          <w:highlight w:val="none"/>
          <w:lang w:val="zh-CN" w:eastAsia="zh-CN"/>
        </w:rPr>
        <w:t>。</w:t>
      </w:r>
    </w:p>
    <w:p w14:paraId="16E5D46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bookmarkStart w:id="19" w:name="_Toc10449"/>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bookmarkEnd w:id="19"/>
    </w:p>
    <w:p w14:paraId="729F5B87">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天津市科学技术发展战略研究院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56,353,852.08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5,256,102.26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事业支出增加。</w:t>
      </w:r>
    </w:p>
    <w:p w14:paraId="4A58F5CE">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53,373,572.77元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94.71</w:t>
      </w:r>
      <w:r>
        <w:rPr>
          <w:rFonts w:hint="eastAsia" w:ascii="Times New Roman" w:hAnsi="Times New Roman" w:eastAsia="仿宋_GB2312" w:cs="仿宋_GB2312"/>
          <w:sz w:val="30"/>
          <w:szCs w:val="30"/>
          <w:highlight w:val="none"/>
          <w:lang w:eastAsia="zh-CN"/>
        </w:rPr>
        <w:t>%；</w:t>
      </w:r>
    </w:p>
    <w:p w14:paraId="3B34C620">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2,980,279.31元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占5.29%；</w:t>
      </w:r>
    </w:p>
    <w:p w14:paraId="37D576B5">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eastAsia="zh-CN"/>
        </w:rPr>
        <w:t>%；</w:t>
      </w:r>
    </w:p>
    <w:p w14:paraId="541220BE">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eastAsia="zh-CN"/>
        </w:rPr>
        <w:t>%；</w:t>
      </w:r>
    </w:p>
    <w:p w14:paraId="7B886B1A">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eastAsia="zh-CN"/>
        </w:rPr>
        <w:t>%。</w:t>
      </w:r>
    </w:p>
    <w:p w14:paraId="34D508D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bookmarkStart w:id="20" w:name="_Toc26020"/>
      <w:r>
        <w:rPr>
          <w:rFonts w:hint="eastAsia" w:ascii="Times New Roman" w:hAnsi="Times New Roman" w:eastAsia="黑体" w:cs="黑体"/>
          <w:b/>
          <w:bCs/>
          <w:kern w:val="0"/>
          <w:sz w:val="30"/>
          <w:szCs w:val="30"/>
          <w:highlight w:val="none"/>
          <w:lang w:val="zh-CN"/>
        </w:rPr>
        <w:t>四、财政拨款收支决算总体情况说明</w:t>
      </w:r>
      <w:bookmarkEnd w:id="20"/>
    </w:p>
    <w:p w14:paraId="40CEE3EB">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天津市科学技术发展战略研究院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31,298,487.31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106,115.61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0.34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预算执行中基本支出正常增减变动。</w:t>
      </w:r>
    </w:p>
    <w:p w14:paraId="71BCF88C">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bookmarkStart w:id="21" w:name="_Toc18295"/>
      <w:r>
        <w:rPr>
          <w:rFonts w:hint="eastAsia" w:ascii="Times New Roman" w:hAnsi="Times New Roman" w:eastAsia="黑体" w:cs="黑体"/>
          <w:b/>
          <w:bCs/>
          <w:kern w:val="0"/>
          <w:sz w:val="30"/>
          <w:szCs w:val="30"/>
          <w:highlight w:val="none"/>
          <w:lang w:val="zh-CN"/>
        </w:rPr>
        <w:t>五、一般公共预算财政拨款支出决算情况说明</w:t>
      </w:r>
      <w:bookmarkEnd w:id="21"/>
    </w:p>
    <w:p w14:paraId="31289682">
      <w:pPr>
        <w:autoSpaceDE w:val="0"/>
        <w:autoSpaceDN w:val="0"/>
        <w:adjustRightInd w:val="0"/>
        <w:spacing w:line="600" w:lineRule="exact"/>
        <w:ind w:left="480"/>
        <w:jc w:val="left"/>
        <w:outlineLvl w:val="2"/>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1937085E">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天津市科学技术发展战略研究院2023年度部门决算一般公共预算财政拨款支出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计31,298,487.31元，占本年支出合计的55.54%，与2022年度相比，一般公共预算财政拨款支出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106,115.61元，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0.34%，</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：预算执行中基本支出正常增减变动。</w:t>
      </w:r>
    </w:p>
    <w:p w14:paraId="75AE2C37">
      <w:pPr>
        <w:autoSpaceDE w:val="0"/>
        <w:autoSpaceDN w:val="0"/>
        <w:adjustRightInd w:val="0"/>
        <w:spacing w:line="600" w:lineRule="exact"/>
        <w:ind w:left="480"/>
        <w:jc w:val="left"/>
        <w:outlineLvl w:val="2"/>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0526D668">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31,298,487.31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科学技术支出27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226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487.31元，占86.99 %，社会保障和就业支出2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855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000.00元，占9.12 %，卫生健康支出 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217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000.00元，占3.89 %。</w:t>
      </w:r>
    </w:p>
    <w:p w14:paraId="2A85025B">
      <w:pPr>
        <w:autoSpaceDE w:val="0"/>
        <w:autoSpaceDN w:val="0"/>
        <w:adjustRightInd w:val="0"/>
        <w:spacing w:line="600" w:lineRule="exact"/>
        <w:ind w:left="480"/>
        <w:jc w:val="left"/>
        <w:outlineLvl w:val="2"/>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0A69A622">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28,227,000.00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31,298,487.31</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110.88%</w:t>
      </w:r>
      <w:r>
        <w:rPr>
          <w:rFonts w:hint="eastAsia" w:ascii="Times New Roman" w:hAnsi="Times New Roman" w:eastAsia="仿宋_GB2312" w:cs="仿宋_GB2312"/>
          <w:kern w:val="0"/>
          <w:sz w:val="30"/>
          <w:szCs w:val="30"/>
          <w:highlight w:val="none"/>
        </w:rPr>
        <w:t>。其中：</w:t>
      </w:r>
    </w:p>
    <w:p w14:paraId="38A19530">
      <w:pPr>
        <w:autoSpaceDE w:val="0"/>
        <w:autoSpaceDN w:val="0"/>
        <w:adjustRightInd w:val="0"/>
        <w:spacing w:line="600" w:lineRule="exact"/>
        <w:ind w:left="298" w:leftChars="142" w:firstLine="726" w:firstLineChars="242"/>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 科学技术支出（类）应用研究（款）机构运行（项）年初预算为23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874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000.00元，支出决算为24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205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000.00元，完成年初预算的101.39%，决算数大于年初预算数的主要原因是预算执行中基本支出正常增减变动。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w:t>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科学技术支出（类）基础研究（款）专项基础科研（项）年初预算为0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 160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000.00元，决算数大于年初预算数的主要原因是部分项目进行年中预算调整。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w:t>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科学技术支出（类）技术研究与开发（款）其他技术研究与开发支出（项）年初预算为0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元，支出决算为705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253.04元，决算数大于年初预算数的主要原因是部分项目进行年中预算调整。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 科学技术支出（类）其他科学技术支出（款）其他科学技术支出（项）年初预算为280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156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234.27元，完成年初预算的770.08%，决算数大于年初预算数的主要原因是部分项目进行年中预算调整。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5. 社会保障和就业支出（类）行政事业单位养老支出（款）机关事业单位基本养老保险缴费支出（项）年初预算为 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764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973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000.00元，完成年初预算的 111.85 %，决算数大于年初预算数的主要原因是预算执行中基本支出正常增减变动。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6. 社会保障和就业支出（类）行政事业单位养老支出（款）机关事业单位职业年金缴费支出（项）年初预算为882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000.00元，支出决算为882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000.00元，完成年初预算的100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 xml:space="preserve"> %，与预算相比持平。</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7. 卫生健康支出（类）行政事业单位医疗（款）事业单位医疗（项）年初预算为1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158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158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000.00元，完成年初预算的100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%，与预算相比持平。</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8. 卫生健康支出（类）行政事业单位医疗（款）其他行政事业单位医疗支出（项）年初预算为269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 59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000.00元，完成年初预算的21.93 %，决算数小于年初预算数的主要原因是基本支出人员增减变动和人员经费动态调整。</w:t>
      </w:r>
    </w:p>
    <w:p w14:paraId="3AA4417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bookmarkStart w:id="22" w:name="_Toc23751"/>
      <w:r>
        <w:rPr>
          <w:rFonts w:hint="eastAsia" w:ascii="Times New Roman" w:hAnsi="Times New Roman" w:eastAsia="黑体" w:cs="黑体"/>
          <w:b/>
          <w:bCs/>
          <w:kern w:val="0"/>
          <w:sz w:val="30"/>
          <w:szCs w:val="30"/>
          <w:highlight w:val="none"/>
        </w:rPr>
        <w:t>六、一般公共预算财政拨款基本支出决算情况说明</w:t>
      </w:r>
      <w:bookmarkEnd w:id="22"/>
    </w:p>
    <w:p w14:paraId="18DD273F">
      <w:pPr>
        <w:autoSpaceDE w:val="0"/>
        <w:autoSpaceDN w:val="0"/>
        <w:adjustRightInd w:val="0"/>
        <w:spacing w:line="600" w:lineRule="exact"/>
        <w:ind w:firstLine="600" w:firstLineChars="2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天津市科学技术发展战略研究院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28,318,208.00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1,203,708.00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人员正常增减变动。</w:t>
      </w:r>
      <w:r>
        <w:rPr>
          <w:rFonts w:hint="eastAsia" w:ascii="Times New Roman" w:hAnsi="Times New Roman" w:eastAsia="仿宋_GB2312" w:cs="仿宋_GB2312"/>
          <w:kern w:val="0"/>
          <w:sz w:val="30"/>
          <w:szCs w:val="30"/>
          <w:highlight w:val="none"/>
        </w:rPr>
        <w:t>其中：</w:t>
      </w:r>
    </w:p>
    <w:p w14:paraId="1EA32A09">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25,395,208.00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主要包括基本工资、津贴补贴、绩效工资、机关事业单位基本养老保险缴费、职业年金缴费、职工基本医疗保险缴费、其他社会保障缴费、住房公积金、医疗费、其他工资福利支出、退休费、医疗费补助。</w:t>
      </w:r>
    </w:p>
    <w:p w14:paraId="7FA411F7">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2,923,000.00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主要包括办公费、印刷费、水费、电费、邮电费、取暖费、物业管理费、租赁费、培训费、委托业务费、工会经费、福利费、其他交通费用、税金及附加费用。</w:t>
      </w:r>
    </w:p>
    <w:p w14:paraId="5B832AD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bookmarkStart w:id="23" w:name="_Toc8557"/>
      <w:r>
        <w:rPr>
          <w:rFonts w:hint="eastAsia" w:ascii="Times New Roman" w:hAnsi="Times New Roman" w:eastAsia="黑体" w:cs="黑体"/>
          <w:b/>
          <w:bCs/>
          <w:kern w:val="0"/>
          <w:sz w:val="30"/>
          <w:szCs w:val="30"/>
          <w:highlight w:val="none"/>
        </w:rPr>
        <w:t>七、政府性基金预算财政拨款收支决算情况</w:t>
      </w:r>
      <w:bookmarkEnd w:id="23"/>
    </w:p>
    <w:p w14:paraId="55120294">
      <w:pPr>
        <w:autoSpaceDE w:val="0"/>
        <w:autoSpaceDN w:val="0"/>
        <w:adjustRightInd w:val="0"/>
        <w:spacing w:line="58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天津市科学技术发展战略研究院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年度部门决算政府性基金预算财政拨款</w:t>
      </w:r>
      <w:r>
        <w:rPr>
          <w:rFonts w:hint="eastAsia" w:ascii="Times New Roman" w:hAnsi="Times New Roman" w:eastAsia="仿宋_GB2312" w:cs="仿宋_GB2312"/>
          <w:kern w:val="0"/>
          <w:sz w:val="30"/>
          <w:szCs w:val="30"/>
          <w:highlight w:val="none"/>
        </w:rPr>
        <w:t>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支出</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sz w:val="30"/>
          <w:szCs w:val="30"/>
          <w:highlight w:val="none"/>
        </w:rPr>
        <w:t>元，年末结转和结余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年度相比，政府性基金财政拨款支出</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p>
    <w:p w14:paraId="3A9F9E76">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天津市科学技术发展战略研究院2023年度无政府性基金预算财政拨款收入、支出和结转结余。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14:paraId="2385EF30">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bookmarkStart w:id="24" w:name="_Toc26344"/>
      <w:r>
        <w:rPr>
          <w:rFonts w:hint="eastAsia" w:ascii="Times New Roman" w:hAnsi="Times New Roman" w:eastAsia="黑体" w:cs="黑体"/>
          <w:b/>
          <w:bCs/>
          <w:kern w:val="0"/>
          <w:sz w:val="30"/>
          <w:szCs w:val="30"/>
          <w:highlight w:val="none"/>
        </w:rPr>
        <w:t>八、国有资本经营预算财政拨款收支决算情况说明</w:t>
      </w:r>
      <w:bookmarkEnd w:id="24"/>
    </w:p>
    <w:p w14:paraId="5968292A">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天津市科学技术发展战略研究院</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kern w:val="0"/>
          <w:sz w:val="30"/>
          <w:szCs w:val="30"/>
          <w:highlight w:val="none"/>
        </w:rPr>
        <w:t>年度部门决算国有资本经营预算财政拨款年初结转和结余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元，支出</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元，年末结余和结余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hint="eastAsia" w:ascii="Times New Roman" w:hAnsi="Times New Roman" w:eastAsia="仿宋_GB2312" w:cs="仿宋_GB2312"/>
          <w:kern w:val="0"/>
          <w:sz w:val="30"/>
          <w:szCs w:val="30"/>
          <w:highlight w:val="none"/>
          <w:lang w:eastAsia="zh-CN"/>
        </w:rPr>
        <w:t>2022</w:t>
      </w:r>
      <w:r>
        <w:rPr>
          <w:rFonts w:hint="eastAsia" w:ascii="Times New Roman" w:hAnsi="Times New Roman" w:eastAsia="仿宋_GB2312" w:cs="仿宋_GB2312"/>
          <w:kern w:val="0"/>
          <w:sz w:val="30"/>
          <w:szCs w:val="30"/>
          <w:highlight w:val="none"/>
        </w:rPr>
        <w:t>年度相比，国有资本经营预算财政拨款支出</w:t>
      </w:r>
      <w:r>
        <w:rPr>
          <w:rFonts w:hint="eastAsia" w:ascii="Times New Roman" w:hAnsi="Times New Roman" w:eastAsia="仿宋_GB2312" w:cs="仿宋_GB2312"/>
          <w:kern w:val="0"/>
          <w:sz w:val="30"/>
          <w:szCs w:val="30"/>
          <w:highlight w:val="none"/>
          <w:lang w:val="en-US" w:eastAsia="zh-CN"/>
        </w:rPr>
        <w:t>持平</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p>
    <w:p w14:paraId="5741B19E">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天津市科学技术发展战略研究院2023年度无国有资本经营预算财政拨款收入、支出和结转结余。</w:t>
      </w:r>
    </w:p>
    <w:p w14:paraId="54688E5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bookmarkStart w:id="25" w:name="_Toc14498"/>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bookmarkEnd w:id="25"/>
    </w:p>
    <w:p w14:paraId="6D2849DD">
      <w:pPr>
        <w:autoSpaceDE w:val="0"/>
        <w:autoSpaceDN w:val="0"/>
        <w:adjustRightInd w:val="0"/>
        <w:spacing w:line="600" w:lineRule="exact"/>
        <w:ind w:firstLine="602"/>
        <w:jc w:val="left"/>
        <w:outlineLvl w:val="2"/>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4A5504FD">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本年度未用财政拨款经费列支“三公”经费。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本年度未用财政拨款经费列支“三公”经费。</w:t>
      </w:r>
    </w:p>
    <w:p w14:paraId="1A2FCABC">
      <w:pPr>
        <w:autoSpaceDE w:val="0"/>
        <w:autoSpaceDN w:val="0"/>
        <w:adjustRightInd w:val="0"/>
        <w:spacing w:line="600" w:lineRule="exact"/>
        <w:ind w:firstLine="602"/>
        <w:jc w:val="left"/>
        <w:outlineLvl w:val="2"/>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1D34557D">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lang w:val="en-US" w:eastAsia="zh-CN"/>
        </w:rPr>
        <w:t xml:space="preserve"> </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14:paraId="371AD8C8">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546E3E7E">
      <w:pPr>
        <w:numPr>
          <w:ilvl w:val="0"/>
          <w:numId w:val="1"/>
        </w:num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本年度未用财政拨款经费列支公务用车购置费及公务用车运行维护费。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本年度未用财政拨款经费列支公务用车购置费及公务用车运行维护费。</w:t>
      </w:r>
      <w:r>
        <w:rPr>
          <w:rFonts w:hint="eastAsia" w:ascii="Times New Roman" w:hAnsi="Times New Roman" w:eastAsia="仿宋_GB2312" w:cs="仿宋_GB2312"/>
          <w:kern w:val="0"/>
          <w:sz w:val="30"/>
          <w:szCs w:val="30"/>
          <w:highlight w:val="none"/>
        </w:rPr>
        <w:t>其中：</w:t>
      </w:r>
    </w:p>
    <w:p w14:paraId="1101A8ED">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p>
    <w:p w14:paraId="5041DC85">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7987AF24">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14:paraId="01357113">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6EF448AB">
      <w:pPr>
        <w:numPr>
          <w:ilvl w:val="0"/>
          <w:numId w:val="1"/>
        </w:numPr>
        <w:autoSpaceDE w:val="0"/>
        <w:autoSpaceDN w:val="0"/>
        <w:adjustRightInd w:val="0"/>
        <w:spacing w:line="600" w:lineRule="exact"/>
        <w:ind w:left="0" w:leftChars="0" w:firstLine="600" w:firstLineChars="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14:paraId="75E2323A">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7A819E6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bookmarkStart w:id="26" w:name="_Toc1954"/>
      <w:r>
        <w:rPr>
          <w:rFonts w:hint="eastAsia" w:ascii="Times New Roman" w:hAnsi="Times New Roman" w:eastAsia="黑体" w:cs="黑体"/>
          <w:b/>
          <w:bCs/>
          <w:kern w:val="0"/>
          <w:sz w:val="30"/>
          <w:szCs w:val="30"/>
          <w:highlight w:val="none"/>
        </w:rPr>
        <w:t>十、机关运行经费支出情况说明</w:t>
      </w:r>
      <w:bookmarkEnd w:id="26"/>
    </w:p>
    <w:p w14:paraId="0521401C">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天津市科学技术发展战略研究院</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持平</w:t>
      </w:r>
      <w:r>
        <w:rPr>
          <w:rFonts w:hint="eastAsia" w:ascii="Times New Roman" w:hAnsi="Times New Roman" w:eastAsia="仿宋_GB2312" w:cs="仿宋_GB2312"/>
          <w:kern w:val="0"/>
          <w:sz w:val="30"/>
          <w:szCs w:val="30"/>
          <w:highlight w:val="none"/>
        </w:rPr>
        <w:t>。主要原因是：</w:t>
      </w:r>
    </w:p>
    <w:p w14:paraId="161E48AA">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天津市科学技术发展战略研究院2023年度无机关运行经费。</w:t>
      </w:r>
    </w:p>
    <w:p w14:paraId="6128724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bookmarkStart w:id="27" w:name="_Toc3589"/>
      <w:r>
        <w:rPr>
          <w:rFonts w:hint="eastAsia" w:ascii="Times New Roman" w:hAnsi="Times New Roman" w:eastAsia="黑体" w:cs="黑体"/>
          <w:b/>
          <w:bCs/>
          <w:kern w:val="0"/>
          <w:sz w:val="30"/>
          <w:szCs w:val="30"/>
          <w:highlight w:val="none"/>
        </w:rPr>
        <w:t>十一、政府采购支出情况说明</w:t>
      </w:r>
      <w:bookmarkEnd w:id="27"/>
    </w:p>
    <w:p w14:paraId="13E6B0B3">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天津市科学技术发展战略研究院</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5,564,639.00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225,467.00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926,872.00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4,412,300.00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4,089,172.00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73.48%</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4,089,172.00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73.48%</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0.0</w:t>
      </w:r>
      <w:r>
        <w:rPr>
          <w:rFonts w:hint="eastAsia" w:ascii="Times New Roman" w:hAnsi="Times New Roman" w:eastAsia="仿宋_GB2312" w:cs="仿宋_GB2312"/>
          <w:sz w:val="30"/>
          <w:szCs w:val="30"/>
          <w:highlight w:val="none"/>
          <w:lang w:val="en-US" w:eastAsia="zh-CN"/>
        </w:rPr>
        <w:t>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100.0</w:t>
      </w:r>
      <w:r>
        <w:rPr>
          <w:rFonts w:hint="eastAsia" w:ascii="Times New Roman" w:hAnsi="Times New Roman" w:eastAsia="仿宋_GB2312" w:cs="仿宋_GB2312"/>
          <w:sz w:val="30"/>
          <w:szCs w:val="30"/>
          <w:highlight w:val="none"/>
          <w:lang w:val="en-US" w:eastAsia="zh-CN"/>
        </w:rPr>
        <w:t>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71.67</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14:paraId="367EBA6F">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bookmarkStart w:id="28" w:name="_Toc8423"/>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bookmarkEnd w:id="28"/>
    </w:p>
    <w:p w14:paraId="2154C79F">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天津市科学技术发展战略研究院</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1</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业务用车。</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台（套）。</w:t>
      </w:r>
    </w:p>
    <w:p w14:paraId="4A1B41BD">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bookmarkStart w:id="29" w:name="_Toc13717"/>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bookmarkEnd w:id="29"/>
    </w:p>
    <w:p w14:paraId="52315485">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根据预算绩效管理要求，天津市科学技术发展战略研究院2023年度已对9个市级项目开展绩效自评，涉及金额2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980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279.31元，自评结果已随部门决算一并公开。</w:t>
      </w:r>
    </w:p>
    <w:p w14:paraId="2F2A5DEB">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bookmarkStart w:id="30" w:name="_Toc4412"/>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bookmarkEnd w:id="30"/>
    </w:p>
    <w:p w14:paraId="75E31C69">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天津市科学技术发展战略研究院不属于乡、镇、街级单位，不涉及公开2023年度教育、医疗卫生、社会保障和就业、住房保障、涉农补贴等民生支出情况。</w:t>
      </w:r>
    </w:p>
    <w:p w14:paraId="4843C8B0">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0DCD9EBD">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bookmarkStart w:id="31" w:name="_Toc27682"/>
      <w:r>
        <w:rPr>
          <w:rFonts w:hint="eastAsia" w:ascii="Times New Roman" w:hAnsi="Times New Roman" w:eastAsia="方正小标宋简体" w:cs="方正小标宋简体"/>
          <w:kern w:val="44"/>
          <w:sz w:val="44"/>
          <w:szCs w:val="44"/>
          <w:highlight w:val="none"/>
        </w:rPr>
        <w:t>第四部分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名词解释</w:t>
      </w:r>
      <w:bookmarkEnd w:id="31"/>
    </w:p>
    <w:p w14:paraId="4BC6EB2E">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2B01B775">
      <w:pPr>
        <w:numPr>
          <w:ilvl w:val="0"/>
          <w:numId w:val="2"/>
        </w:num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4845E710">
      <w:pPr>
        <w:numPr>
          <w:ilvl w:val="0"/>
          <w:numId w:val="2"/>
        </w:numPr>
        <w:autoSpaceDE w:val="0"/>
        <w:autoSpaceDN w:val="0"/>
        <w:adjustRightInd w:val="0"/>
        <w:spacing w:line="600" w:lineRule="exact"/>
        <w:ind w:left="0" w:leftChars="0" w:firstLine="600" w:firstLineChars="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70E2673C">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lang w:val="en-US" w:eastAsia="zh-CN"/>
        </w:rPr>
        <w:t xml:space="preserve">  </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footerReference r:id="rId4" w:type="default"/>
      <w:pgSz w:w="12240" w:h="15840"/>
      <w:pgMar w:top="1440" w:right="1800" w:bottom="1440" w:left="1800" w:header="720" w:footer="720"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81B33">
    <w:pPr>
      <w:pStyle w:val="5"/>
      <w:tabs>
        <w:tab w:val="center" w:pos="4320"/>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324B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6F909D">
                          <w:pPr>
                            <w:pStyle w:val="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B6F909D">
                    <w:pPr>
                      <w:pStyle w:val="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38D6B0"/>
    <w:multiLevelType w:val="singleLevel"/>
    <w:tmpl w:val="D038D6B0"/>
    <w:lvl w:ilvl="0" w:tentative="0">
      <w:start w:val="1"/>
      <w:numFmt w:val="decimal"/>
      <w:suff w:val="space"/>
      <w:lvlText w:val="%1."/>
      <w:lvlJc w:val="left"/>
    </w:lvl>
  </w:abstractNum>
  <w:abstractNum w:abstractNumId="1">
    <w:nsid w:val="5F0FF5F4"/>
    <w:multiLevelType w:val="singleLevel"/>
    <w:tmpl w:val="5F0FF5F4"/>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JmNTZjZmVhNmVjYzUzM2MwZDdhMDU4ZDJiMDMzZjA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99A0675"/>
    <w:rsid w:val="0A7D5D1A"/>
    <w:rsid w:val="0AF018E5"/>
    <w:rsid w:val="0B1428B6"/>
    <w:rsid w:val="0B2716A6"/>
    <w:rsid w:val="0B2E72C7"/>
    <w:rsid w:val="0B52745A"/>
    <w:rsid w:val="0C411F0C"/>
    <w:rsid w:val="0CDD71F7"/>
    <w:rsid w:val="0D664210"/>
    <w:rsid w:val="0DA7267B"/>
    <w:rsid w:val="0DFB4FC0"/>
    <w:rsid w:val="0E267459"/>
    <w:rsid w:val="0EBB5316"/>
    <w:rsid w:val="0F4936D8"/>
    <w:rsid w:val="0FC42B69"/>
    <w:rsid w:val="0FF22FB9"/>
    <w:rsid w:val="10B81C8C"/>
    <w:rsid w:val="1170063A"/>
    <w:rsid w:val="118916FB"/>
    <w:rsid w:val="1221675E"/>
    <w:rsid w:val="12C34799"/>
    <w:rsid w:val="12D93FBD"/>
    <w:rsid w:val="13463246"/>
    <w:rsid w:val="141F00F5"/>
    <w:rsid w:val="142D4C1F"/>
    <w:rsid w:val="15F1161D"/>
    <w:rsid w:val="161D1413"/>
    <w:rsid w:val="165C1A47"/>
    <w:rsid w:val="1666200B"/>
    <w:rsid w:val="16C5644A"/>
    <w:rsid w:val="16D76A65"/>
    <w:rsid w:val="177843D8"/>
    <w:rsid w:val="17C34024"/>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2EC6EEF"/>
    <w:rsid w:val="22EE67C3"/>
    <w:rsid w:val="23736675"/>
    <w:rsid w:val="23F62E88"/>
    <w:rsid w:val="23F64FA2"/>
    <w:rsid w:val="24B227A0"/>
    <w:rsid w:val="25BA7C7E"/>
    <w:rsid w:val="25DB4634"/>
    <w:rsid w:val="2666570F"/>
    <w:rsid w:val="26DB4B05"/>
    <w:rsid w:val="271B299E"/>
    <w:rsid w:val="27DD7C53"/>
    <w:rsid w:val="284E3F62"/>
    <w:rsid w:val="28612632"/>
    <w:rsid w:val="2A924D25"/>
    <w:rsid w:val="2BC20F83"/>
    <w:rsid w:val="2C074FD9"/>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DD95EDF"/>
    <w:rsid w:val="3E426F14"/>
    <w:rsid w:val="3EB42189"/>
    <w:rsid w:val="3EC62D97"/>
    <w:rsid w:val="3EEF0B4C"/>
    <w:rsid w:val="3EF16375"/>
    <w:rsid w:val="3F2006FA"/>
    <w:rsid w:val="3FFD4EDF"/>
    <w:rsid w:val="40CF0629"/>
    <w:rsid w:val="4137238C"/>
    <w:rsid w:val="41CC0838"/>
    <w:rsid w:val="43612B5A"/>
    <w:rsid w:val="43805C0B"/>
    <w:rsid w:val="43B835F7"/>
    <w:rsid w:val="43C73CCD"/>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8B0496"/>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CEF082F"/>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B217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441A95"/>
    <w:rsid w:val="7455465F"/>
    <w:rsid w:val="75AB44BA"/>
    <w:rsid w:val="78931961"/>
    <w:rsid w:val="7966095F"/>
    <w:rsid w:val="79B7155B"/>
    <w:rsid w:val="79DC07A5"/>
    <w:rsid w:val="7ACA53E2"/>
    <w:rsid w:val="7B143565"/>
    <w:rsid w:val="7E2E7A36"/>
    <w:rsid w:val="7E703A39"/>
    <w:rsid w:val="7F3217A8"/>
    <w:rsid w:val="7FD232A3"/>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autoRedefine/>
    <w:qFormat/>
    <w:uiPriority w:val="99"/>
    <w:rPr>
      <w:sz w:val="18"/>
      <w:szCs w:val="18"/>
    </w:rPr>
  </w:style>
  <w:style w:type="paragraph" w:customStyle="1" w:styleId="13">
    <w:name w:val="WPSOffice手动目录 1"/>
    <w:qFormat/>
    <w:uiPriority w:val="0"/>
    <w:pPr>
      <w:ind w:leftChars="0"/>
    </w:pPr>
    <w:rPr>
      <w:rFonts w:asciiTheme="minorHAnsi" w:hAnsiTheme="minorHAnsi" w:eastAsiaTheme="minorEastAsia" w:cstheme="minorBidi"/>
      <w:sz w:val="20"/>
      <w:szCs w:val="20"/>
    </w:rPr>
  </w:style>
  <w:style w:type="paragraph" w:customStyle="1" w:styleId="14">
    <w:name w:val="WPSOffice手动目录 2"/>
    <w:qFormat/>
    <w:uiPriority w:val="0"/>
    <w:pPr>
      <w:ind w:leftChars="200"/>
    </w:pPr>
    <w:rPr>
      <w:rFonts w:asciiTheme="minorHAnsi" w:hAnsiTheme="minorHAnsi" w:eastAsiaTheme="minorEastAsia" w:cstheme="minorBidi"/>
      <w:sz w:val="20"/>
      <w:szCs w:val="20"/>
    </w:rPr>
  </w:style>
  <w:style w:type="paragraph" w:customStyle="1" w:styleId="15">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5259</Words>
  <Characters>6152</Characters>
  <Lines>82</Lines>
  <Paragraphs>23</Paragraphs>
  <TotalTime>7</TotalTime>
  <ScaleCrop>false</ScaleCrop>
  <LinksUpToDate>false</LinksUpToDate>
  <CharactersWithSpaces>6357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Administrator</cp:lastModifiedBy>
  <dcterms:modified xsi:type="dcterms:W3CDTF">2024-08-23T07:40:53Z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A44E0A178634409BBBA50D5636087390_13</vt:lpwstr>
  </property>
</Properties>
</file>